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7BA" w:rsidRPr="002F7F20" w:rsidRDefault="001B57BA" w:rsidP="00551BB8">
      <w:pPr>
        <w:pStyle w:val="Style1"/>
        <w:numPr>
          <w:ilvl w:val="0"/>
          <w:numId w:val="0"/>
        </w:numPr>
        <w:spacing w:before="0" w:after="0" w:line="240" w:lineRule="exact"/>
        <w:ind w:left="624"/>
        <w:jc w:val="center"/>
      </w:pPr>
      <w:r w:rsidRPr="002F7F20">
        <w:t>ACCOUNT</w:t>
      </w:r>
    </w:p>
    <w:p w:rsidR="002E48C6" w:rsidRPr="002F7F20" w:rsidRDefault="00DE2B17" w:rsidP="00551BB8">
      <w:pPr>
        <w:spacing w:after="0" w:line="240" w:lineRule="exact"/>
        <w:jc w:val="center"/>
        <w:rPr>
          <w:rFonts w:ascii="Verdana" w:hAnsi="Verdana"/>
          <w:b/>
          <w:sz w:val="16"/>
          <w:szCs w:val="16"/>
          <w:lang w:val="en-US"/>
        </w:rPr>
      </w:pPr>
      <w:r w:rsidRPr="002F7F20">
        <w:rPr>
          <w:rFonts w:ascii="Verdana" w:hAnsi="Verdana"/>
          <w:b/>
          <w:sz w:val="16"/>
          <w:szCs w:val="16"/>
          <w:lang w:val="en-US"/>
        </w:rPr>
        <w:t xml:space="preserve">GENERAL </w:t>
      </w:r>
      <w:r w:rsidR="00CD1E45" w:rsidRPr="002F7F20">
        <w:rPr>
          <w:rFonts w:ascii="Verdana" w:hAnsi="Verdana"/>
          <w:b/>
          <w:sz w:val="16"/>
          <w:szCs w:val="16"/>
          <w:lang w:val="en-US"/>
        </w:rPr>
        <w:t xml:space="preserve">TERMS AND </w:t>
      </w:r>
      <w:r w:rsidRPr="002F7F20">
        <w:rPr>
          <w:rFonts w:ascii="Verdana" w:hAnsi="Verdana"/>
          <w:b/>
          <w:sz w:val="16"/>
          <w:szCs w:val="16"/>
          <w:lang w:val="en-US"/>
        </w:rPr>
        <w:t>CONDITIONS</w:t>
      </w:r>
    </w:p>
    <w:p w:rsidR="000A1786" w:rsidRPr="002F7F20" w:rsidRDefault="000A1786" w:rsidP="00A549CF">
      <w:pPr>
        <w:spacing w:after="0" w:line="240" w:lineRule="exact"/>
        <w:jc w:val="both"/>
        <w:rPr>
          <w:rFonts w:ascii="Verdana" w:hAnsi="Verdana"/>
          <w:sz w:val="16"/>
          <w:szCs w:val="16"/>
          <w:lang w:val="en-US"/>
        </w:rPr>
      </w:pPr>
    </w:p>
    <w:p w:rsidR="00E61C76" w:rsidRPr="002F7F20" w:rsidRDefault="00E61C76" w:rsidP="00A549CF">
      <w:pPr>
        <w:spacing w:after="0" w:line="240" w:lineRule="exact"/>
        <w:jc w:val="both"/>
        <w:rPr>
          <w:rFonts w:ascii="Verdana" w:hAnsi="Verdana"/>
          <w:sz w:val="16"/>
          <w:szCs w:val="16"/>
          <w:lang w:val="en-US"/>
        </w:rPr>
        <w:sectPr w:rsidR="00E61C76" w:rsidRPr="002F7F20" w:rsidSect="00A549CF">
          <w:footerReference w:type="default" r:id="rId8"/>
          <w:pgSz w:w="11906" w:h="16838"/>
          <w:pgMar w:top="851" w:right="707" w:bottom="851" w:left="851" w:header="709" w:footer="709" w:gutter="0"/>
          <w:cols w:space="708"/>
          <w:docGrid w:linePitch="360"/>
        </w:sectPr>
      </w:pPr>
    </w:p>
    <w:p w:rsidR="00CD1E45" w:rsidRPr="002F7F20" w:rsidRDefault="00CD1E45" w:rsidP="00A549CF">
      <w:pPr>
        <w:spacing w:after="100" w:line="240" w:lineRule="exact"/>
        <w:jc w:val="both"/>
        <w:rPr>
          <w:rFonts w:ascii="Verdana" w:hAnsi="Verdana"/>
          <w:sz w:val="16"/>
          <w:szCs w:val="16"/>
          <w:lang w:val="en-US"/>
        </w:rPr>
      </w:pPr>
      <w:r w:rsidRPr="002F7F20">
        <w:rPr>
          <w:rFonts w:ascii="Verdana" w:hAnsi="Verdana"/>
          <w:sz w:val="16"/>
          <w:szCs w:val="16"/>
          <w:lang w:val="en-GB"/>
        </w:rPr>
        <w:t>Th</w:t>
      </w:r>
      <w:r w:rsidR="00B65E69" w:rsidRPr="002F7F20">
        <w:rPr>
          <w:rFonts w:ascii="Verdana" w:hAnsi="Verdana"/>
          <w:sz w:val="16"/>
          <w:szCs w:val="16"/>
          <w:lang w:val="en-GB"/>
        </w:rPr>
        <w:t xml:space="preserve">ese General Terms and Conditions </w:t>
      </w:r>
      <w:r w:rsidR="007E5735" w:rsidRPr="002F7F20">
        <w:rPr>
          <w:rFonts w:ascii="Verdana" w:hAnsi="Verdana"/>
          <w:sz w:val="16"/>
          <w:szCs w:val="16"/>
          <w:lang w:val="en-GB"/>
        </w:rPr>
        <w:t>relate to</w:t>
      </w:r>
      <w:r w:rsidR="006C5773" w:rsidRPr="002F7F20">
        <w:rPr>
          <w:rFonts w:ascii="Verdana" w:hAnsi="Verdana"/>
          <w:sz w:val="16"/>
          <w:szCs w:val="16"/>
          <w:lang w:val="en-GB"/>
        </w:rPr>
        <w:t xml:space="preserve"> </w:t>
      </w:r>
      <w:r w:rsidRPr="002F7F20">
        <w:rPr>
          <w:rFonts w:ascii="Verdana" w:hAnsi="Verdana"/>
          <w:sz w:val="16"/>
          <w:szCs w:val="16"/>
          <w:lang w:val="en-GB"/>
        </w:rPr>
        <w:t>the account</w:t>
      </w:r>
      <w:r w:rsidR="00336A3B" w:rsidRPr="002F7F20">
        <w:rPr>
          <w:rFonts w:ascii="Verdana" w:hAnsi="Verdana"/>
          <w:sz w:val="16"/>
          <w:szCs w:val="16"/>
          <w:lang w:val="en-GB"/>
        </w:rPr>
        <w:t xml:space="preserve"> or </w:t>
      </w:r>
      <w:r w:rsidRPr="002F7F20">
        <w:rPr>
          <w:rFonts w:ascii="Verdana" w:hAnsi="Verdana"/>
          <w:sz w:val="16"/>
          <w:szCs w:val="16"/>
          <w:lang w:val="en-GB"/>
        </w:rPr>
        <w:t xml:space="preserve">accounts </w:t>
      </w:r>
      <w:r w:rsidR="00817FD0" w:rsidRPr="002F7F20">
        <w:rPr>
          <w:rFonts w:ascii="Verdana" w:hAnsi="Verdana"/>
          <w:sz w:val="16"/>
          <w:szCs w:val="16"/>
          <w:lang w:val="en-GB"/>
        </w:rPr>
        <w:t>(the “</w:t>
      </w:r>
      <w:r w:rsidR="00817FD0" w:rsidRPr="002F7F20">
        <w:rPr>
          <w:rFonts w:ascii="Verdana" w:hAnsi="Verdana"/>
          <w:b/>
          <w:i/>
          <w:sz w:val="16"/>
          <w:szCs w:val="16"/>
          <w:lang w:val="en-GB"/>
        </w:rPr>
        <w:t>Account</w:t>
      </w:r>
      <w:r w:rsidR="00817FD0" w:rsidRPr="002F7F20">
        <w:rPr>
          <w:rFonts w:ascii="Verdana" w:hAnsi="Verdana"/>
          <w:sz w:val="16"/>
          <w:szCs w:val="16"/>
          <w:lang w:val="en-GB"/>
        </w:rPr>
        <w:t xml:space="preserve">”) to be opened in the Bank’s books </w:t>
      </w:r>
      <w:r w:rsidRPr="002F7F20">
        <w:rPr>
          <w:rFonts w:ascii="Verdana" w:hAnsi="Verdana"/>
          <w:sz w:val="16"/>
          <w:szCs w:val="16"/>
          <w:lang w:val="en-GB"/>
        </w:rPr>
        <w:t xml:space="preserve">in the name </w:t>
      </w:r>
      <w:r w:rsidR="00C43C16" w:rsidRPr="002F7F20">
        <w:rPr>
          <w:rFonts w:ascii="Verdana" w:hAnsi="Verdana"/>
          <w:sz w:val="16"/>
          <w:szCs w:val="16"/>
          <w:lang w:val="en-GB"/>
        </w:rPr>
        <w:t xml:space="preserve">of </w:t>
      </w:r>
      <w:r w:rsidR="00336A3B" w:rsidRPr="002F7F20">
        <w:rPr>
          <w:rFonts w:ascii="Verdana" w:hAnsi="Verdana"/>
          <w:sz w:val="16"/>
          <w:szCs w:val="16"/>
          <w:lang w:val="en-GB"/>
        </w:rPr>
        <w:t xml:space="preserve">a </w:t>
      </w:r>
      <w:r w:rsidR="005F2699" w:rsidRPr="002F7F20">
        <w:rPr>
          <w:rFonts w:ascii="Verdana" w:hAnsi="Verdana"/>
          <w:sz w:val="16"/>
          <w:szCs w:val="16"/>
          <w:lang w:val="en-GB"/>
        </w:rPr>
        <w:t>C</w:t>
      </w:r>
      <w:r w:rsidR="00C43C16" w:rsidRPr="002F7F20">
        <w:rPr>
          <w:rFonts w:ascii="Verdana" w:hAnsi="Verdana"/>
          <w:sz w:val="16"/>
          <w:szCs w:val="16"/>
          <w:lang w:val="en-GB"/>
        </w:rPr>
        <w:t>lient of the Bank</w:t>
      </w:r>
      <w:r w:rsidR="006E4EDF" w:rsidRPr="002F7F20">
        <w:rPr>
          <w:rFonts w:ascii="Verdana" w:hAnsi="Verdana"/>
          <w:sz w:val="16"/>
          <w:szCs w:val="16"/>
          <w:lang w:val="en-GB"/>
        </w:rPr>
        <w:t>.</w:t>
      </w:r>
    </w:p>
    <w:p w:rsidR="00CD1E45" w:rsidRPr="002F7F20" w:rsidRDefault="00CD1E45" w:rsidP="00A549CF">
      <w:pPr>
        <w:spacing w:after="100" w:line="240" w:lineRule="exact"/>
        <w:jc w:val="both"/>
        <w:rPr>
          <w:rFonts w:ascii="Verdana" w:hAnsi="Verdana"/>
          <w:sz w:val="16"/>
          <w:szCs w:val="16"/>
          <w:lang w:val="en-GB"/>
        </w:rPr>
      </w:pPr>
      <w:r w:rsidRPr="002F7F20">
        <w:rPr>
          <w:rFonts w:ascii="Verdana" w:hAnsi="Verdana"/>
          <w:sz w:val="16"/>
          <w:szCs w:val="16"/>
          <w:lang w:val="en-GB"/>
        </w:rPr>
        <w:t>Th</w:t>
      </w:r>
      <w:r w:rsidR="00B65E69" w:rsidRPr="002F7F20">
        <w:rPr>
          <w:rFonts w:ascii="Verdana" w:hAnsi="Verdana"/>
          <w:sz w:val="16"/>
          <w:szCs w:val="16"/>
          <w:lang w:val="en-GB"/>
        </w:rPr>
        <w:t>e</w:t>
      </w:r>
      <w:r w:rsidR="00336A3B" w:rsidRPr="002F7F20">
        <w:rPr>
          <w:rFonts w:ascii="Verdana" w:hAnsi="Verdana"/>
          <w:sz w:val="16"/>
          <w:szCs w:val="16"/>
          <w:lang w:val="en-GB"/>
        </w:rPr>
        <w:t>se</w:t>
      </w:r>
      <w:r w:rsidR="00B65E69" w:rsidRPr="002F7F20">
        <w:rPr>
          <w:rFonts w:ascii="Verdana" w:hAnsi="Verdana"/>
          <w:sz w:val="16"/>
          <w:szCs w:val="16"/>
          <w:lang w:val="en-GB"/>
        </w:rPr>
        <w:t xml:space="preserve"> General Terms and Conditions </w:t>
      </w:r>
      <w:r w:rsidRPr="002F7F20">
        <w:rPr>
          <w:rFonts w:ascii="Verdana" w:hAnsi="Verdana"/>
          <w:sz w:val="16"/>
          <w:szCs w:val="16"/>
          <w:lang w:val="en-GB"/>
        </w:rPr>
        <w:t xml:space="preserve">relate to the </w:t>
      </w:r>
      <w:r w:rsidR="00450197" w:rsidRPr="002F7F20">
        <w:rPr>
          <w:rFonts w:ascii="Verdana" w:hAnsi="Verdana"/>
          <w:sz w:val="16"/>
          <w:szCs w:val="16"/>
          <w:lang w:val="en-GB"/>
        </w:rPr>
        <w:t>terms and conditions</w:t>
      </w:r>
      <w:r w:rsidR="004F5EF5" w:rsidRPr="002F7F20">
        <w:rPr>
          <w:rFonts w:ascii="Verdana" w:hAnsi="Verdana"/>
          <w:sz w:val="16"/>
          <w:szCs w:val="16"/>
          <w:lang w:val="en-GB"/>
        </w:rPr>
        <w:t xml:space="preserve"> </w:t>
      </w:r>
      <w:r w:rsidRPr="002F7F20">
        <w:rPr>
          <w:rFonts w:ascii="Verdana" w:hAnsi="Verdana"/>
          <w:sz w:val="16"/>
          <w:szCs w:val="16"/>
          <w:lang w:val="en-GB"/>
        </w:rPr>
        <w:t>applicable to operations on the Account and shall not be construed as an offer</w:t>
      </w:r>
      <w:r w:rsidR="009A5C57" w:rsidRPr="002F7F20">
        <w:rPr>
          <w:rFonts w:ascii="Verdana" w:hAnsi="Verdana"/>
          <w:sz w:val="16"/>
          <w:szCs w:val="16"/>
          <w:lang w:val="en-GB"/>
        </w:rPr>
        <w:t xml:space="preserve"> </w:t>
      </w:r>
      <w:r w:rsidRPr="002F7F20">
        <w:rPr>
          <w:rFonts w:ascii="Verdana" w:hAnsi="Verdana"/>
          <w:sz w:val="16"/>
          <w:szCs w:val="16"/>
          <w:lang w:val="en-GB"/>
        </w:rPr>
        <w:t>of</w:t>
      </w:r>
      <w:r w:rsidR="009A5C57" w:rsidRPr="002F7F20">
        <w:rPr>
          <w:rFonts w:ascii="Verdana" w:hAnsi="Verdana"/>
          <w:sz w:val="16"/>
          <w:szCs w:val="16"/>
          <w:lang w:val="en-GB"/>
        </w:rPr>
        <w:t xml:space="preserve"> </w:t>
      </w:r>
      <w:r w:rsidR="00450197" w:rsidRPr="002F7F20">
        <w:rPr>
          <w:rFonts w:ascii="Verdana" w:hAnsi="Verdana"/>
          <w:sz w:val="16"/>
          <w:szCs w:val="16"/>
          <w:lang w:val="en-GB"/>
        </w:rPr>
        <w:t xml:space="preserve">any banking </w:t>
      </w:r>
      <w:r w:rsidRPr="002F7F20">
        <w:rPr>
          <w:rFonts w:ascii="Verdana" w:hAnsi="Verdana"/>
          <w:sz w:val="16"/>
          <w:szCs w:val="16"/>
          <w:lang w:val="en-GB"/>
        </w:rPr>
        <w:t>service</w:t>
      </w:r>
      <w:r w:rsidR="00450197" w:rsidRPr="002F7F20">
        <w:rPr>
          <w:rFonts w:ascii="Verdana" w:hAnsi="Verdana"/>
          <w:sz w:val="16"/>
          <w:szCs w:val="16"/>
          <w:lang w:val="en-GB"/>
        </w:rPr>
        <w:t xml:space="preserve"> or product</w:t>
      </w:r>
      <w:r w:rsidRPr="002F7F20">
        <w:rPr>
          <w:rFonts w:ascii="Verdana" w:hAnsi="Verdana"/>
          <w:sz w:val="16"/>
          <w:szCs w:val="16"/>
          <w:lang w:val="en-GB"/>
        </w:rPr>
        <w:t xml:space="preserve">. </w:t>
      </w:r>
      <w:r w:rsidR="00341241" w:rsidRPr="002F7F20">
        <w:rPr>
          <w:rFonts w:ascii="Verdana" w:hAnsi="Verdana"/>
          <w:sz w:val="16"/>
          <w:szCs w:val="16"/>
          <w:lang w:val="en-GB"/>
        </w:rPr>
        <w:t xml:space="preserve">Certain </w:t>
      </w:r>
      <w:r w:rsidR="00450197" w:rsidRPr="002F7F20">
        <w:rPr>
          <w:rFonts w:ascii="Verdana" w:hAnsi="Verdana"/>
          <w:sz w:val="16"/>
          <w:szCs w:val="16"/>
          <w:lang w:val="en-GB"/>
        </w:rPr>
        <w:t xml:space="preserve">operations on the Account </w:t>
      </w:r>
      <w:r w:rsidR="002E7862" w:rsidRPr="002F7F20">
        <w:rPr>
          <w:rFonts w:ascii="Verdana" w:hAnsi="Verdana"/>
          <w:sz w:val="16"/>
          <w:szCs w:val="16"/>
          <w:lang w:val="en-GB"/>
        </w:rPr>
        <w:t xml:space="preserve">(e.g. </w:t>
      </w:r>
      <w:r w:rsidR="00BB3CE7" w:rsidRPr="002F7F20">
        <w:rPr>
          <w:rFonts w:ascii="Verdana" w:hAnsi="Verdana"/>
          <w:sz w:val="16"/>
          <w:szCs w:val="16"/>
          <w:lang w:val="en-GB"/>
        </w:rPr>
        <w:t xml:space="preserve">e-banking, direct debit as creditor) </w:t>
      </w:r>
      <w:r w:rsidR="00450197" w:rsidRPr="002F7F20">
        <w:rPr>
          <w:rFonts w:ascii="Verdana" w:hAnsi="Verdana"/>
          <w:sz w:val="16"/>
          <w:szCs w:val="16"/>
          <w:lang w:val="en-GB"/>
        </w:rPr>
        <w:t xml:space="preserve">may </w:t>
      </w:r>
      <w:r w:rsidRPr="002F7F20">
        <w:rPr>
          <w:rFonts w:ascii="Verdana" w:hAnsi="Verdana"/>
          <w:sz w:val="16"/>
          <w:szCs w:val="16"/>
          <w:lang w:val="en-GB"/>
        </w:rPr>
        <w:t xml:space="preserve">require the completion of a separate agreement and/or are subject to </w:t>
      </w:r>
      <w:r w:rsidR="00450197" w:rsidRPr="002F7F20">
        <w:rPr>
          <w:rFonts w:ascii="Verdana" w:hAnsi="Verdana"/>
          <w:sz w:val="16"/>
          <w:szCs w:val="16"/>
          <w:lang w:val="en-GB"/>
        </w:rPr>
        <w:t xml:space="preserve">terms and </w:t>
      </w:r>
      <w:r w:rsidRPr="002F7F20">
        <w:rPr>
          <w:rFonts w:ascii="Verdana" w:hAnsi="Verdana"/>
          <w:sz w:val="16"/>
          <w:szCs w:val="16"/>
          <w:lang w:val="en-GB"/>
        </w:rPr>
        <w:t>conditions which are set out in technical notices that will be provided to the Client</w:t>
      </w:r>
      <w:r w:rsidR="009A5C57" w:rsidRPr="002F7F20">
        <w:rPr>
          <w:rFonts w:ascii="Verdana" w:hAnsi="Verdana"/>
          <w:sz w:val="16"/>
          <w:szCs w:val="16"/>
          <w:lang w:val="en-GB"/>
        </w:rPr>
        <w:t>.</w:t>
      </w:r>
    </w:p>
    <w:p w:rsidR="004311F0" w:rsidRPr="002F7F20" w:rsidRDefault="00755B1A">
      <w:pPr>
        <w:spacing w:after="0" w:line="240" w:lineRule="exact"/>
        <w:jc w:val="both"/>
        <w:rPr>
          <w:rFonts w:ascii="Verdana" w:hAnsi="Verdana"/>
          <w:sz w:val="16"/>
          <w:szCs w:val="16"/>
          <w:lang w:val="en-GB"/>
        </w:rPr>
      </w:pPr>
      <w:r w:rsidRPr="002F7F20">
        <w:rPr>
          <w:rFonts w:ascii="Verdana" w:hAnsi="Verdana"/>
          <w:sz w:val="16"/>
          <w:szCs w:val="16"/>
          <w:lang w:val="en-GB"/>
        </w:rPr>
        <w:t>These</w:t>
      </w:r>
      <w:r w:rsidR="009A5C57" w:rsidRPr="002F7F20">
        <w:rPr>
          <w:rFonts w:ascii="Verdana" w:hAnsi="Verdana"/>
          <w:sz w:val="16"/>
          <w:szCs w:val="16"/>
          <w:lang w:val="en-GB"/>
        </w:rPr>
        <w:t xml:space="preserve"> General</w:t>
      </w:r>
      <w:r w:rsidRPr="002F7F20">
        <w:rPr>
          <w:rFonts w:ascii="Verdana" w:hAnsi="Verdana"/>
          <w:sz w:val="16"/>
          <w:szCs w:val="16"/>
          <w:lang w:val="en-GB"/>
        </w:rPr>
        <w:t xml:space="preserve"> Terms and Conditions are supplemented by the </w:t>
      </w:r>
      <w:r w:rsidR="008972F4" w:rsidRPr="002F7F20">
        <w:rPr>
          <w:rFonts w:ascii="Verdana" w:hAnsi="Verdana"/>
          <w:sz w:val="16"/>
          <w:szCs w:val="16"/>
          <w:lang w:val="en-GB"/>
        </w:rPr>
        <w:t xml:space="preserve">applicable </w:t>
      </w:r>
      <w:r w:rsidRPr="002F7F20">
        <w:rPr>
          <w:rFonts w:ascii="Verdana" w:hAnsi="Verdana"/>
          <w:sz w:val="16"/>
          <w:szCs w:val="16"/>
          <w:lang w:val="en-GB"/>
        </w:rPr>
        <w:t>Country Conditions and, in the event of any conflict between these</w:t>
      </w:r>
      <w:r w:rsidR="009A5C57" w:rsidRPr="002F7F20">
        <w:rPr>
          <w:rFonts w:ascii="Verdana" w:hAnsi="Verdana"/>
          <w:sz w:val="16"/>
          <w:szCs w:val="16"/>
          <w:lang w:val="en-GB"/>
        </w:rPr>
        <w:t xml:space="preserve"> General</w:t>
      </w:r>
      <w:r w:rsidRPr="002F7F20">
        <w:rPr>
          <w:rFonts w:ascii="Verdana" w:hAnsi="Verdana"/>
          <w:sz w:val="16"/>
          <w:szCs w:val="16"/>
          <w:lang w:val="en-GB"/>
        </w:rPr>
        <w:t xml:space="preserve"> Terms and Conditions and the Country Conditions, the Country Conditions shall prevail. These</w:t>
      </w:r>
      <w:r w:rsidR="009A5C57" w:rsidRPr="002F7F20">
        <w:rPr>
          <w:rFonts w:ascii="Verdana" w:hAnsi="Verdana"/>
          <w:sz w:val="16"/>
          <w:szCs w:val="16"/>
          <w:lang w:val="en-GB"/>
        </w:rPr>
        <w:t xml:space="preserve"> General</w:t>
      </w:r>
      <w:r w:rsidRPr="002F7F20">
        <w:rPr>
          <w:rFonts w:ascii="Verdana" w:hAnsi="Verdana"/>
          <w:sz w:val="16"/>
          <w:szCs w:val="16"/>
          <w:lang w:val="en-GB"/>
        </w:rPr>
        <w:t xml:space="preserve"> Terms and Conditions and the applicable</w:t>
      </w:r>
      <w:r w:rsidR="009A5C57" w:rsidRPr="002F7F20">
        <w:rPr>
          <w:rFonts w:ascii="Verdana" w:hAnsi="Verdana"/>
          <w:sz w:val="16"/>
          <w:szCs w:val="16"/>
          <w:lang w:val="en-GB"/>
        </w:rPr>
        <w:t xml:space="preserve"> </w:t>
      </w:r>
      <w:r w:rsidRPr="002F7F20">
        <w:rPr>
          <w:rFonts w:ascii="Verdana" w:hAnsi="Verdana"/>
          <w:sz w:val="16"/>
          <w:szCs w:val="16"/>
          <w:lang w:val="en-GB"/>
        </w:rPr>
        <w:t xml:space="preserve">Country Conditions must be read together and </w:t>
      </w:r>
      <w:r w:rsidR="00817FD0" w:rsidRPr="002F7F20">
        <w:rPr>
          <w:rFonts w:ascii="Verdana" w:hAnsi="Verdana"/>
          <w:sz w:val="16"/>
          <w:szCs w:val="16"/>
          <w:lang w:val="en-GB"/>
        </w:rPr>
        <w:t>together with the Account Opening Form/Forms executed by the Client and each Bank where an Account is opened and any local law general business conditions</w:t>
      </w:r>
      <w:r w:rsidR="00132825" w:rsidRPr="002F7F20">
        <w:rPr>
          <w:rFonts w:ascii="Verdana" w:hAnsi="Verdana"/>
          <w:sz w:val="16"/>
          <w:szCs w:val="16"/>
          <w:lang w:val="en-GB"/>
        </w:rPr>
        <w:t xml:space="preserve"> </w:t>
      </w:r>
      <w:r w:rsidR="00817FD0" w:rsidRPr="002F7F20">
        <w:rPr>
          <w:rFonts w:ascii="Verdana" w:hAnsi="Verdana"/>
          <w:sz w:val="16"/>
          <w:szCs w:val="16"/>
          <w:lang w:val="en-GB"/>
        </w:rPr>
        <w:t xml:space="preserve">(to the extent stated in the relevant Account Opening Form as applicable) </w:t>
      </w:r>
      <w:r w:rsidRPr="002F7F20">
        <w:rPr>
          <w:rFonts w:ascii="Verdana" w:hAnsi="Verdana"/>
          <w:sz w:val="16"/>
          <w:szCs w:val="16"/>
          <w:lang w:val="en-GB"/>
        </w:rPr>
        <w:t xml:space="preserve">shall constitute a single agreement between the </w:t>
      </w:r>
      <w:r w:rsidR="009A5C57" w:rsidRPr="002F7F20">
        <w:rPr>
          <w:rFonts w:ascii="Verdana" w:hAnsi="Verdana"/>
          <w:sz w:val="16"/>
          <w:szCs w:val="16"/>
          <w:lang w:val="en-GB"/>
        </w:rPr>
        <w:t>Client</w:t>
      </w:r>
      <w:r w:rsidRPr="002F7F20">
        <w:rPr>
          <w:rFonts w:ascii="Verdana" w:hAnsi="Verdana"/>
          <w:sz w:val="16"/>
          <w:szCs w:val="16"/>
          <w:lang w:val="en-GB"/>
        </w:rPr>
        <w:t xml:space="preserve"> and the Bank</w:t>
      </w:r>
      <w:r w:rsidR="006E4EDF" w:rsidRPr="002F7F20">
        <w:rPr>
          <w:rFonts w:ascii="Verdana" w:hAnsi="Verdana"/>
          <w:sz w:val="16"/>
          <w:szCs w:val="16"/>
          <w:lang w:val="en-GB"/>
        </w:rPr>
        <w:t>.</w:t>
      </w:r>
    </w:p>
    <w:p w:rsidR="008B7ECC" w:rsidRPr="002F7F20" w:rsidRDefault="008B7ECC">
      <w:pPr>
        <w:spacing w:after="0" w:line="240" w:lineRule="exact"/>
        <w:jc w:val="both"/>
        <w:rPr>
          <w:rFonts w:ascii="Verdana" w:hAnsi="Verdana"/>
          <w:sz w:val="16"/>
          <w:szCs w:val="16"/>
          <w:lang w:val="en-GB"/>
        </w:rPr>
      </w:pPr>
    </w:p>
    <w:p w:rsidR="00C43407" w:rsidRPr="002F7F20" w:rsidRDefault="008B7ECC" w:rsidP="00A549CF">
      <w:pPr>
        <w:spacing w:after="100" w:line="240" w:lineRule="exact"/>
        <w:jc w:val="both"/>
        <w:rPr>
          <w:rFonts w:ascii="Verdana" w:hAnsi="Verdana"/>
          <w:sz w:val="16"/>
          <w:szCs w:val="16"/>
          <w:lang w:val="en-GB"/>
        </w:rPr>
      </w:pPr>
      <w:r w:rsidRPr="002F7F20">
        <w:rPr>
          <w:rFonts w:ascii="Verdana" w:hAnsi="Verdana"/>
          <w:sz w:val="16"/>
          <w:szCs w:val="16"/>
          <w:lang w:val="en-GB"/>
        </w:rPr>
        <w:t xml:space="preserve">Without prejudice to any terms governing </w:t>
      </w:r>
      <w:r w:rsidR="001B57BA" w:rsidRPr="002F7F20">
        <w:rPr>
          <w:rFonts w:ascii="Verdana" w:hAnsi="Verdana"/>
          <w:sz w:val="16"/>
          <w:szCs w:val="16"/>
          <w:lang w:val="en-GB"/>
        </w:rPr>
        <w:t>c</w:t>
      </w:r>
      <w:r w:rsidRPr="002F7F20">
        <w:rPr>
          <w:rFonts w:ascii="Verdana" w:hAnsi="Verdana"/>
          <w:sz w:val="16"/>
          <w:szCs w:val="16"/>
          <w:lang w:val="en-GB"/>
        </w:rPr>
        <w:t xml:space="preserve">hannels for operating the Account, the operation of </w:t>
      </w:r>
      <w:r w:rsidR="006E4EDF" w:rsidRPr="002F7F20">
        <w:rPr>
          <w:rFonts w:ascii="Verdana" w:hAnsi="Verdana"/>
          <w:sz w:val="16"/>
          <w:szCs w:val="16"/>
          <w:lang w:val="en-GB"/>
        </w:rPr>
        <w:t>A</w:t>
      </w:r>
      <w:r w:rsidRPr="002F7F20">
        <w:rPr>
          <w:rFonts w:ascii="Verdana" w:hAnsi="Verdana"/>
          <w:sz w:val="16"/>
          <w:szCs w:val="16"/>
          <w:lang w:val="en-GB"/>
        </w:rPr>
        <w:t xml:space="preserve">ccounts that are accessible through such channels shall continue to be governed by and subject to the terms of the </w:t>
      </w:r>
      <w:r w:rsidR="00256504" w:rsidRPr="002F7F20">
        <w:rPr>
          <w:rFonts w:ascii="Verdana" w:hAnsi="Verdana"/>
          <w:sz w:val="16"/>
          <w:szCs w:val="16"/>
          <w:lang w:val="en-GB"/>
        </w:rPr>
        <w:t>Account Agreement</w:t>
      </w:r>
      <w:r w:rsidRPr="002F7F20">
        <w:rPr>
          <w:rFonts w:ascii="Verdana" w:hAnsi="Verdana"/>
          <w:sz w:val="16"/>
          <w:szCs w:val="16"/>
          <w:lang w:val="en-GB"/>
        </w:rPr>
        <w:t xml:space="preserve">. </w:t>
      </w:r>
    </w:p>
    <w:p w:rsidR="00C43407" w:rsidRPr="002F7F20" w:rsidRDefault="00C43407" w:rsidP="00A549CF">
      <w:pPr>
        <w:spacing w:after="100" w:line="240" w:lineRule="exact"/>
        <w:jc w:val="both"/>
        <w:rPr>
          <w:rFonts w:ascii="Verdana" w:hAnsi="Verdana"/>
          <w:sz w:val="16"/>
          <w:szCs w:val="16"/>
          <w:lang w:val="en-GB"/>
        </w:rPr>
      </w:pPr>
      <w:r w:rsidRPr="002F7F20">
        <w:rPr>
          <w:rFonts w:ascii="Verdana" w:hAnsi="Verdana"/>
          <w:sz w:val="16"/>
          <w:szCs w:val="16"/>
          <w:lang w:val="en-GB"/>
        </w:rPr>
        <w:t>Unless the contrary is expressly provided in the terms governing any other agreement</w:t>
      </w:r>
      <w:r w:rsidR="00E26442" w:rsidRPr="002F7F20">
        <w:rPr>
          <w:rFonts w:ascii="Verdana" w:hAnsi="Verdana"/>
          <w:sz w:val="16"/>
          <w:szCs w:val="16"/>
          <w:lang w:val="en-GB"/>
        </w:rPr>
        <w:t xml:space="preserve"> related to the Account</w:t>
      </w:r>
      <w:r w:rsidRPr="002F7F20">
        <w:rPr>
          <w:rFonts w:ascii="Verdana" w:hAnsi="Verdana"/>
          <w:sz w:val="16"/>
          <w:szCs w:val="16"/>
          <w:lang w:val="en-GB"/>
        </w:rPr>
        <w:t>, including but not limited</w:t>
      </w:r>
      <w:r w:rsidR="00DB4060">
        <w:rPr>
          <w:rFonts w:ascii="Verdana" w:hAnsi="Verdana"/>
          <w:sz w:val="16"/>
          <w:szCs w:val="16"/>
          <w:lang w:val="en-GB"/>
        </w:rPr>
        <w:t xml:space="preserve"> to,</w:t>
      </w:r>
      <w:r w:rsidRPr="002F7F20">
        <w:rPr>
          <w:rFonts w:ascii="Verdana" w:hAnsi="Verdana"/>
          <w:sz w:val="16"/>
          <w:szCs w:val="16"/>
          <w:lang w:val="en-GB"/>
        </w:rPr>
        <w:t xml:space="preserve"> any terms and conditions governing channels</w:t>
      </w:r>
      <w:r w:rsidR="004D0DB6" w:rsidRPr="002F7F20">
        <w:rPr>
          <w:rFonts w:ascii="Verdana" w:hAnsi="Verdana"/>
          <w:sz w:val="16"/>
          <w:szCs w:val="16"/>
          <w:lang w:val="en-GB"/>
        </w:rPr>
        <w:t>,</w:t>
      </w:r>
      <w:r w:rsidR="00C86D23" w:rsidRPr="002F7F20">
        <w:rPr>
          <w:rFonts w:ascii="Verdana" w:hAnsi="Verdana"/>
          <w:sz w:val="16"/>
          <w:szCs w:val="16"/>
          <w:lang w:val="en-GB"/>
        </w:rPr>
        <w:t xml:space="preserve"> </w:t>
      </w:r>
      <w:r w:rsidR="006E4EDF" w:rsidRPr="002F7F20">
        <w:rPr>
          <w:rFonts w:ascii="Verdana" w:hAnsi="Verdana"/>
          <w:sz w:val="16"/>
          <w:szCs w:val="16"/>
          <w:lang w:val="en-GB"/>
        </w:rPr>
        <w:t>i</w:t>
      </w:r>
      <w:r w:rsidRPr="002F7F20">
        <w:rPr>
          <w:rFonts w:ascii="Verdana" w:hAnsi="Verdana"/>
          <w:sz w:val="16"/>
          <w:szCs w:val="16"/>
          <w:lang w:val="en-GB"/>
        </w:rPr>
        <w:t xml:space="preserve">n the event of any conflict or inconsistency between those terms and the terms of this </w:t>
      </w:r>
      <w:r w:rsidR="00256504" w:rsidRPr="002F7F20">
        <w:rPr>
          <w:rFonts w:ascii="Verdana" w:hAnsi="Verdana"/>
          <w:sz w:val="16"/>
          <w:szCs w:val="16"/>
          <w:lang w:val="en-GB"/>
        </w:rPr>
        <w:t>Account Agreement</w:t>
      </w:r>
      <w:r w:rsidRPr="002F7F20">
        <w:rPr>
          <w:rFonts w:ascii="Verdana" w:hAnsi="Verdana"/>
          <w:sz w:val="16"/>
          <w:szCs w:val="16"/>
          <w:lang w:val="en-GB"/>
        </w:rPr>
        <w:t xml:space="preserve">, the terms of this </w:t>
      </w:r>
      <w:r w:rsidR="00256504" w:rsidRPr="002F7F20">
        <w:rPr>
          <w:rFonts w:ascii="Verdana" w:hAnsi="Verdana"/>
          <w:sz w:val="16"/>
          <w:szCs w:val="16"/>
          <w:lang w:val="en-GB"/>
        </w:rPr>
        <w:t>Account Agreement</w:t>
      </w:r>
      <w:r w:rsidRPr="002F7F20">
        <w:rPr>
          <w:rFonts w:ascii="Verdana" w:hAnsi="Verdana"/>
          <w:sz w:val="16"/>
          <w:szCs w:val="16"/>
          <w:lang w:val="en-GB"/>
        </w:rPr>
        <w:t xml:space="preserve"> shall prevail</w:t>
      </w:r>
      <w:r w:rsidR="00FB6B33" w:rsidRPr="002F7F20">
        <w:rPr>
          <w:rFonts w:ascii="Verdana" w:hAnsi="Verdana"/>
          <w:sz w:val="16"/>
          <w:szCs w:val="16"/>
          <w:lang w:val="en-GB"/>
        </w:rPr>
        <w:t xml:space="preserve"> to the extent of such conflict or inconsistency</w:t>
      </w:r>
      <w:r w:rsidRPr="002F7F20">
        <w:rPr>
          <w:rFonts w:ascii="Verdana" w:hAnsi="Verdana"/>
          <w:sz w:val="16"/>
          <w:szCs w:val="16"/>
          <w:lang w:val="en-GB"/>
        </w:rPr>
        <w:t>.</w:t>
      </w:r>
      <w:r w:rsidR="006E4EDF" w:rsidRPr="002F7F20">
        <w:rPr>
          <w:rFonts w:ascii="Verdana" w:hAnsi="Verdana"/>
          <w:sz w:val="16"/>
          <w:szCs w:val="16"/>
          <w:lang w:val="en-GB"/>
        </w:rPr>
        <w:t xml:space="preserve"> </w:t>
      </w:r>
    </w:p>
    <w:p w:rsidR="00D73B7E" w:rsidRPr="00551BB8" w:rsidRDefault="00D73B7E">
      <w:pPr>
        <w:pStyle w:val="Style1"/>
      </w:pPr>
      <w:r w:rsidRPr="00551BB8">
        <w:t>DEFINITIONS AND INTERPRETATION</w:t>
      </w:r>
    </w:p>
    <w:p w:rsidR="00D73B7E" w:rsidRPr="002F7F20" w:rsidRDefault="00D73B7E" w:rsidP="00A549CF">
      <w:pPr>
        <w:pStyle w:val="Style3"/>
        <w:spacing w:line="240" w:lineRule="exact"/>
      </w:pPr>
      <w:r w:rsidRPr="002F7F20">
        <w:t>Definitions</w:t>
      </w:r>
    </w:p>
    <w:p w:rsidR="00D73B7E" w:rsidRPr="002F7F20" w:rsidRDefault="00D73B7E" w:rsidP="00A549CF">
      <w:pPr>
        <w:spacing w:after="100" w:line="240" w:lineRule="exact"/>
        <w:jc w:val="both"/>
        <w:rPr>
          <w:rFonts w:ascii="Verdana" w:hAnsi="Verdana"/>
          <w:sz w:val="16"/>
          <w:szCs w:val="16"/>
          <w:lang w:val="en-GB"/>
        </w:rPr>
      </w:pPr>
      <w:r w:rsidRPr="002F7F20">
        <w:rPr>
          <w:rFonts w:ascii="Verdana" w:hAnsi="Verdana" w:cs="Times New Roman"/>
          <w:b/>
          <w:sz w:val="16"/>
          <w:szCs w:val="16"/>
          <w:lang w:val="en-US"/>
        </w:rPr>
        <w:t>“Account Agreement”</w:t>
      </w:r>
      <w:r w:rsidRPr="002F7F20">
        <w:rPr>
          <w:rFonts w:ascii="Verdana" w:hAnsi="Verdana" w:cs="Times New Roman"/>
          <w:sz w:val="16"/>
          <w:szCs w:val="16"/>
          <w:lang w:val="en-US"/>
        </w:rPr>
        <w:t xml:space="preserve"> </w:t>
      </w:r>
      <w:r w:rsidRPr="002F7F20">
        <w:rPr>
          <w:rFonts w:ascii="Verdana" w:hAnsi="Verdana"/>
          <w:sz w:val="16"/>
          <w:szCs w:val="16"/>
          <w:lang w:val="en-GB"/>
        </w:rPr>
        <w:t xml:space="preserve">refers to (i) these General Terms and Conditions, and (ii) Country Conditions that apply to each entity of the Bank where an Account is opened, and (iii) Account Opening Form/Forms executed by the Client and each Bank where an Account is opened, and (iv) any schedules and/or appendices such as in particular but not limited </w:t>
      </w:r>
      <w:r w:rsidR="0039772F" w:rsidRPr="002F7F20">
        <w:rPr>
          <w:rFonts w:ascii="Verdana" w:hAnsi="Verdana"/>
          <w:sz w:val="16"/>
          <w:szCs w:val="16"/>
          <w:lang w:val="en-GB"/>
        </w:rPr>
        <w:t xml:space="preserve">to </w:t>
      </w:r>
      <w:r w:rsidRPr="002F7F20">
        <w:rPr>
          <w:rFonts w:ascii="Verdana" w:hAnsi="Verdana"/>
          <w:sz w:val="16"/>
          <w:szCs w:val="16"/>
          <w:lang w:val="en-GB"/>
        </w:rPr>
        <w:t xml:space="preserve">the Payment Services </w:t>
      </w:r>
      <w:r w:rsidR="001B57BA" w:rsidRPr="002F7F20">
        <w:rPr>
          <w:rFonts w:ascii="Verdana" w:hAnsi="Verdana"/>
          <w:sz w:val="16"/>
          <w:szCs w:val="16"/>
          <w:lang w:val="en-GB"/>
        </w:rPr>
        <w:t xml:space="preserve">Terms and Conditions </w:t>
      </w:r>
      <w:r w:rsidRPr="002F7F20">
        <w:rPr>
          <w:rFonts w:ascii="Verdana" w:hAnsi="Verdana"/>
          <w:sz w:val="16"/>
          <w:szCs w:val="16"/>
          <w:lang w:val="en-GB"/>
        </w:rPr>
        <w:t xml:space="preserve">Schedule and the </w:t>
      </w:r>
      <w:r w:rsidRPr="002F7F20">
        <w:rPr>
          <w:rFonts w:ascii="Verdana" w:hAnsi="Verdana" w:cs="Arial"/>
          <w:sz w:val="16"/>
          <w:szCs w:val="16"/>
          <w:lang w:val="en-US"/>
        </w:rPr>
        <w:t xml:space="preserve">SEPA Direct Debit </w:t>
      </w:r>
      <w:r w:rsidRPr="002F7F20">
        <w:rPr>
          <w:rFonts w:ascii="Verdana" w:hAnsi="Verdana"/>
          <w:sz w:val="16"/>
          <w:szCs w:val="16"/>
          <w:lang w:val="en-GB"/>
        </w:rPr>
        <w:t>general business conditions (to the extent stated in the relevant Account Opening Form as applicable)</w:t>
      </w:r>
      <w:r w:rsidR="004311F0" w:rsidRPr="002F7F20">
        <w:rPr>
          <w:rFonts w:ascii="Verdana" w:hAnsi="Verdana"/>
          <w:sz w:val="16"/>
          <w:szCs w:val="16"/>
          <w:lang w:val="en-GB"/>
        </w:rPr>
        <w:t>,</w:t>
      </w:r>
      <w:r w:rsidRPr="002F7F20">
        <w:rPr>
          <w:rFonts w:ascii="Verdana" w:hAnsi="Verdana"/>
          <w:sz w:val="16"/>
          <w:szCs w:val="16"/>
          <w:lang w:val="en-GB"/>
        </w:rPr>
        <w:t xml:space="preserve"> and (</w:t>
      </w:r>
      <w:r w:rsidR="00FB5EAF" w:rsidRPr="002F7F20">
        <w:rPr>
          <w:rFonts w:ascii="Verdana" w:hAnsi="Verdana"/>
          <w:sz w:val="16"/>
          <w:szCs w:val="16"/>
          <w:lang w:val="en-GB"/>
        </w:rPr>
        <w:t>v</w:t>
      </w:r>
      <w:r w:rsidRPr="002F7F20">
        <w:rPr>
          <w:rFonts w:ascii="Verdana" w:hAnsi="Verdana"/>
          <w:sz w:val="16"/>
          <w:szCs w:val="16"/>
          <w:lang w:val="en-GB"/>
        </w:rPr>
        <w:t>) any appendix or supplementary documentation as listed in the Country Conditions a</w:t>
      </w:r>
      <w:r w:rsidR="00A74B27">
        <w:rPr>
          <w:rFonts w:ascii="Verdana" w:hAnsi="Verdana"/>
          <w:sz w:val="16"/>
          <w:szCs w:val="16"/>
          <w:lang w:val="en-GB"/>
        </w:rPr>
        <w:t>nd/or the Account Opening Form.</w:t>
      </w:r>
    </w:p>
    <w:p w:rsidR="00D73B7E" w:rsidRPr="002F7F20" w:rsidRDefault="00D73B7E" w:rsidP="00A549CF">
      <w:pPr>
        <w:spacing w:after="100" w:line="240" w:lineRule="exact"/>
        <w:jc w:val="both"/>
        <w:rPr>
          <w:rFonts w:ascii="Verdana" w:hAnsi="Verdana"/>
          <w:sz w:val="16"/>
          <w:szCs w:val="16"/>
          <w:lang w:val="en-GB"/>
        </w:rPr>
      </w:pPr>
      <w:r w:rsidRPr="002F7F20">
        <w:rPr>
          <w:rFonts w:ascii="Verdana" w:hAnsi="Verdana"/>
          <w:sz w:val="16"/>
          <w:szCs w:val="16"/>
          <w:lang w:val="en-GB"/>
        </w:rPr>
        <w:t>"</w:t>
      </w:r>
      <w:r w:rsidRPr="002F7F20">
        <w:rPr>
          <w:rFonts w:ascii="Verdana" w:hAnsi="Verdana"/>
          <w:b/>
          <w:sz w:val="16"/>
          <w:szCs w:val="16"/>
          <w:lang w:val="en-GB"/>
        </w:rPr>
        <w:t>Account Opening Form</w:t>
      </w:r>
      <w:r w:rsidRPr="002F7F20">
        <w:rPr>
          <w:rFonts w:ascii="Verdana" w:hAnsi="Verdana"/>
          <w:sz w:val="16"/>
          <w:szCs w:val="16"/>
          <w:lang w:val="en-GB"/>
        </w:rPr>
        <w:t xml:space="preserve">" means the account opening application form agreed </w:t>
      </w:r>
      <w:r w:rsidR="0039772F" w:rsidRPr="002F7F20">
        <w:rPr>
          <w:rFonts w:ascii="Verdana" w:hAnsi="Verdana"/>
          <w:sz w:val="16"/>
          <w:szCs w:val="16"/>
          <w:lang w:val="en-GB"/>
        </w:rPr>
        <w:t xml:space="preserve">and </w:t>
      </w:r>
      <w:r w:rsidRPr="002F7F20">
        <w:rPr>
          <w:rFonts w:ascii="Verdana" w:hAnsi="Verdana"/>
          <w:sz w:val="16"/>
          <w:szCs w:val="16"/>
          <w:lang w:val="en-GB"/>
        </w:rPr>
        <w:t xml:space="preserve">submitted by the Client to the Bank for applying for and availing of the services/facilities and agreed by the Bank and the Client regarding the opening, establishment and operation of the Account(s) and all other information, clarifications and declarations, if any, furnished by </w:t>
      </w:r>
      <w:r w:rsidRPr="002F7F20">
        <w:rPr>
          <w:rFonts w:ascii="Verdana" w:hAnsi="Verdana"/>
          <w:sz w:val="16"/>
          <w:szCs w:val="16"/>
          <w:lang w:val="en-GB"/>
        </w:rPr>
        <w:t xml:space="preserve">the Client or any other person from time to time in connection with the Account. </w:t>
      </w:r>
    </w:p>
    <w:p w:rsidR="00D73B7E" w:rsidRPr="002F7F20" w:rsidRDefault="00D73B7E" w:rsidP="00A549CF">
      <w:pPr>
        <w:spacing w:after="100" w:line="240" w:lineRule="exact"/>
        <w:jc w:val="both"/>
        <w:rPr>
          <w:rFonts w:ascii="Verdana" w:hAnsi="Verdana"/>
          <w:sz w:val="16"/>
          <w:szCs w:val="16"/>
          <w:lang w:val="en-GB"/>
        </w:rPr>
      </w:pPr>
      <w:r w:rsidRPr="002F7F20">
        <w:rPr>
          <w:rFonts w:ascii="Verdana" w:hAnsi="Verdana"/>
          <w:sz w:val="16"/>
          <w:szCs w:val="16"/>
          <w:lang w:val="en-GB"/>
        </w:rPr>
        <w:t>“</w:t>
      </w:r>
      <w:r w:rsidRPr="002F7F20">
        <w:rPr>
          <w:rFonts w:ascii="Verdana" w:hAnsi="Verdana"/>
          <w:b/>
          <w:sz w:val="16"/>
          <w:szCs w:val="16"/>
          <w:lang w:val="en-GB"/>
        </w:rPr>
        <w:t>Applicable Law”</w:t>
      </w:r>
      <w:r w:rsidRPr="002F7F20">
        <w:rPr>
          <w:rFonts w:ascii="Verdana" w:hAnsi="Verdana"/>
          <w:sz w:val="16"/>
          <w:szCs w:val="16"/>
          <w:lang w:val="en-GB"/>
        </w:rPr>
        <w:t xml:space="preserve"> means, in relation to any particular person or persons, the laws</w:t>
      </w:r>
      <w:r w:rsidR="00004AA8" w:rsidRPr="002F7F20">
        <w:rPr>
          <w:rFonts w:ascii="Verdana" w:hAnsi="Verdana"/>
          <w:sz w:val="16"/>
          <w:szCs w:val="16"/>
          <w:lang w:val="en-GB"/>
        </w:rPr>
        <w:t>,</w:t>
      </w:r>
      <w:r w:rsidRPr="002F7F20">
        <w:rPr>
          <w:rFonts w:ascii="Verdana" w:hAnsi="Verdana"/>
          <w:sz w:val="16"/>
          <w:szCs w:val="16"/>
          <w:lang w:val="en-GB"/>
        </w:rPr>
        <w:t xml:space="preserve"> rules, regulations, requests, orders, directives, announcements, codes, guidance, decisions, procedures, terms, circulars, other requirements and/or customs and market practices (all as amended, supplemented or replaced from time to time, and whether or not any of the foregoing has the force of law) of</w:t>
      </w:r>
      <w:r w:rsidR="00004AA8" w:rsidRPr="002F7F20">
        <w:rPr>
          <w:rFonts w:ascii="Verdana" w:hAnsi="Verdana"/>
          <w:sz w:val="16"/>
          <w:szCs w:val="16"/>
          <w:lang w:val="en-GB"/>
        </w:rPr>
        <w:t xml:space="preserve"> any jurisdiction</w:t>
      </w:r>
      <w:r w:rsidRPr="002F7F20">
        <w:rPr>
          <w:rFonts w:ascii="Verdana" w:hAnsi="Verdana"/>
          <w:sz w:val="16"/>
          <w:szCs w:val="16"/>
          <w:lang w:val="en-GB"/>
        </w:rPr>
        <w:t>, or made, given or issued by, or published under the authority of, any regulatory body, exchange, market, clearing house or system, applicable to that person or persons.</w:t>
      </w:r>
    </w:p>
    <w:p w:rsidR="00D73B7E" w:rsidRPr="002F7F20" w:rsidRDefault="00D73B7E" w:rsidP="00A549CF">
      <w:pPr>
        <w:spacing w:after="100" w:line="240" w:lineRule="exact"/>
        <w:jc w:val="both"/>
        <w:rPr>
          <w:rFonts w:ascii="Verdana" w:hAnsi="Verdana"/>
          <w:sz w:val="16"/>
          <w:szCs w:val="16"/>
          <w:lang w:val="en-GB"/>
        </w:rPr>
      </w:pPr>
      <w:r w:rsidRPr="002F7F20">
        <w:rPr>
          <w:rFonts w:ascii="Verdana" w:hAnsi="Verdana"/>
          <w:sz w:val="16"/>
          <w:szCs w:val="16"/>
          <w:lang w:val="en-GB"/>
        </w:rPr>
        <w:t>“</w:t>
      </w:r>
      <w:r w:rsidRPr="002F7F20">
        <w:rPr>
          <w:rFonts w:ascii="Verdana" w:hAnsi="Verdana"/>
          <w:b/>
          <w:sz w:val="16"/>
          <w:szCs w:val="16"/>
          <w:lang w:val="en-GB"/>
        </w:rPr>
        <w:t>Authorised Person</w:t>
      </w:r>
      <w:r w:rsidRPr="002F7F20">
        <w:rPr>
          <w:rFonts w:ascii="Verdana" w:hAnsi="Verdana"/>
          <w:sz w:val="16"/>
          <w:szCs w:val="16"/>
          <w:lang w:val="en-GB"/>
        </w:rPr>
        <w:t>" means the authorised signator</w:t>
      </w:r>
      <w:r w:rsidR="00716DF9" w:rsidRPr="002F7F20">
        <w:rPr>
          <w:rFonts w:ascii="Verdana" w:hAnsi="Verdana"/>
          <w:sz w:val="16"/>
          <w:szCs w:val="16"/>
          <w:lang w:val="en-GB"/>
        </w:rPr>
        <w:t>y</w:t>
      </w:r>
      <w:r w:rsidRPr="002F7F20">
        <w:rPr>
          <w:rFonts w:ascii="Verdana" w:hAnsi="Verdana"/>
          <w:sz w:val="16"/>
          <w:szCs w:val="16"/>
          <w:lang w:val="en-GB"/>
        </w:rPr>
        <w:t xml:space="preserve"> of the Client and includes a person appointed by a power of attorney, corporate resolutions or otherwise authorised to give instructions </w:t>
      </w:r>
      <w:r w:rsidR="00004AA8" w:rsidRPr="002F7F20">
        <w:rPr>
          <w:rFonts w:ascii="Verdana" w:hAnsi="Verdana"/>
          <w:sz w:val="16"/>
          <w:szCs w:val="16"/>
          <w:lang w:val="en-GB"/>
        </w:rPr>
        <w:t xml:space="preserve">on behalf of the Client </w:t>
      </w:r>
      <w:r w:rsidRPr="002F7F20">
        <w:rPr>
          <w:rFonts w:ascii="Verdana" w:hAnsi="Verdana"/>
          <w:sz w:val="16"/>
          <w:szCs w:val="16"/>
          <w:lang w:val="en-GB"/>
        </w:rPr>
        <w:t>regarding the Accounts; and "Authorised Person" means each or any one of them.</w:t>
      </w:r>
    </w:p>
    <w:p w:rsidR="003D0B72" w:rsidRPr="002F7F20" w:rsidRDefault="00D73B7E" w:rsidP="00A549CF">
      <w:pPr>
        <w:spacing w:after="100" w:line="240" w:lineRule="exact"/>
        <w:jc w:val="both"/>
        <w:rPr>
          <w:rFonts w:ascii="Verdana" w:hAnsi="Verdana" w:cs="Vani"/>
          <w:bCs/>
          <w:sz w:val="16"/>
          <w:szCs w:val="16"/>
          <w:lang w:val="en-US"/>
        </w:rPr>
      </w:pPr>
      <w:r w:rsidRPr="002F7F20">
        <w:rPr>
          <w:rFonts w:ascii="Verdana" w:hAnsi="Verdana" w:cs="Vani"/>
          <w:b/>
          <w:sz w:val="16"/>
          <w:szCs w:val="16"/>
          <w:lang w:val="en-US"/>
        </w:rPr>
        <w:t>“Bank”</w:t>
      </w:r>
      <w:r w:rsidRPr="002F7F20">
        <w:rPr>
          <w:rFonts w:ascii="Verdana" w:hAnsi="Verdana" w:cs="Vani"/>
          <w:sz w:val="16"/>
          <w:szCs w:val="16"/>
          <w:lang w:val="en-US"/>
        </w:rPr>
        <w:t xml:space="preserve"> </w:t>
      </w:r>
      <w:r w:rsidR="003D0B72" w:rsidRPr="002F7F20">
        <w:rPr>
          <w:rFonts w:ascii="Verdana" w:hAnsi="Verdana" w:cs="Vani"/>
          <w:sz w:val="16"/>
          <w:szCs w:val="16"/>
          <w:lang w:val="en-US"/>
        </w:rPr>
        <w:t xml:space="preserve">means </w:t>
      </w:r>
      <w:r w:rsidR="00E26442" w:rsidRPr="002F7F20">
        <w:rPr>
          <w:rFonts w:ascii="Verdana" w:hAnsi="Verdana" w:cs="Vani"/>
          <w:sz w:val="16"/>
          <w:szCs w:val="16"/>
          <w:lang w:val="en-US"/>
        </w:rPr>
        <w:t xml:space="preserve">a member of the Bank’s Group </w:t>
      </w:r>
      <w:r w:rsidR="003D0B72" w:rsidRPr="002F7F20">
        <w:rPr>
          <w:rFonts w:ascii="Verdana" w:hAnsi="Verdana" w:cs="Vani"/>
          <w:sz w:val="16"/>
          <w:szCs w:val="16"/>
          <w:lang w:val="en-US"/>
        </w:rPr>
        <w:t>including CA Indosuez (Switzerland) S.A</w:t>
      </w:r>
      <w:r w:rsidR="00C86D23" w:rsidRPr="002F7F20">
        <w:rPr>
          <w:rFonts w:ascii="Verdana" w:hAnsi="Verdana" w:cs="Vani"/>
          <w:sz w:val="16"/>
          <w:szCs w:val="16"/>
          <w:lang w:val="en-US"/>
        </w:rPr>
        <w:t xml:space="preserve"> </w:t>
      </w:r>
      <w:r w:rsidR="003D0B72" w:rsidRPr="002F7F20">
        <w:rPr>
          <w:rFonts w:ascii="Verdana" w:hAnsi="Verdana" w:cs="Vani"/>
          <w:bCs/>
          <w:sz w:val="16"/>
          <w:szCs w:val="16"/>
          <w:lang w:val="en-US"/>
        </w:rPr>
        <w:t xml:space="preserve">as </w:t>
      </w:r>
      <w:r w:rsidR="00251CE3" w:rsidRPr="002F7F20">
        <w:rPr>
          <w:rFonts w:ascii="Verdana" w:hAnsi="Verdana" w:cs="Vani"/>
          <w:bCs/>
          <w:sz w:val="16"/>
          <w:szCs w:val="16"/>
          <w:lang w:val="en-US"/>
        </w:rPr>
        <w:t xml:space="preserve">designated </w:t>
      </w:r>
      <w:r w:rsidR="003D0B72" w:rsidRPr="002F7F20">
        <w:rPr>
          <w:rFonts w:ascii="Verdana" w:hAnsi="Verdana" w:cs="Vani"/>
          <w:bCs/>
          <w:sz w:val="16"/>
          <w:szCs w:val="16"/>
          <w:lang w:val="en-US"/>
        </w:rPr>
        <w:t xml:space="preserve">in the relevant </w:t>
      </w:r>
      <w:r w:rsidR="00251CE3" w:rsidRPr="002F7F20">
        <w:rPr>
          <w:rFonts w:ascii="Verdana" w:hAnsi="Verdana" w:cs="Vani"/>
          <w:bCs/>
          <w:sz w:val="16"/>
          <w:szCs w:val="16"/>
          <w:lang w:val="en-US"/>
        </w:rPr>
        <w:t xml:space="preserve">Country </w:t>
      </w:r>
      <w:r w:rsidR="003D0B72" w:rsidRPr="002F7F20">
        <w:rPr>
          <w:rFonts w:ascii="Verdana" w:hAnsi="Verdana" w:cs="Vani"/>
          <w:bCs/>
          <w:sz w:val="16"/>
          <w:szCs w:val="16"/>
          <w:lang w:val="en-US"/>
        </w:rPr>
        <w:t>Conditions</w:t>
      </w:r>
      <w:r w:rsidR="00251CE3" w:rsidRPr="002F7F20">
        <w:rPr>
          <w:rFonts w:ascii="Verdana" w:hAnsi="Verdana" w:cs="Vani"/>
          <w:bCs/>
          <w:sz w:val="16"/>
          <w:szCs w:val="16"/>
          <w:lang w:val="en-US"/>
        </w:rPr>
        <w:t>.</w:t>
      </w:r>
    </w:p>
    <w:p w:rsidR="00D73B7E" w:rsidRPr="002F7F20" w:rsidRDefault="003D0B72" w:rsidP="00A549CF">
      <w:pPr>
        <w:spacing w:after="100" w:line="240" w:lineRule="exact"/>
        <w:jc w:val="both"/>
        <w:rPr>
          <w:rFonts w:ascii="Verdana" w:hAnsi="Verdana"/>
          <w:sz w:val="16"/>
          <w:szCs w:val="16"/>
          <w:lang w:val="en-US"/>
        </w:rPr>
      </w:pPr>
      <w:r w:rsidRPr="002F7F20">
        <w:rPr>
          <w:rFonts w:ascii="Verdana" w:hAnsi="Verdana"/>
          <w:b/>
          <w:sz w:val="16"/>
          <w:szCs w:val="16"/>
          <w:lang w:val="en-GB"/>
        </w:rPr>
        <w:t>“Bank’s Group</w:t>
      </w:r>
      <w:r w:rsidR="00AF5C68" w:rsidRPr="002F7F20">
        <w:rPr>
          <w:rFonts w:ascii="Verdana" w:hAnsi="Verdana" w:cs="Vani"/>
          <w:b/>
          <w:sz w:val="16"/>
          <w:szCs w:val="16"/>
          <w:lang w:val="en-US"/>
        </w:rPr>
        <w:t>”</w:t>
      </w:r>
      <w:r w:rsidRPr="002F7F20">
        <w:rPr>
          <w:rFonts w:ascii="Verdana" w:hAnsi="Verdana"/>
          <w:sz w:val="16"/>
          <w:szCs w:val="16"/>
          <w:lang w:val="en-GB"/>
        </w:rPr>
        <w:t xml:space="preserve"> </w:t>
      </w:r>
      <w:r w:rsidR="00D73B7E" w:rsidRPr="002F7F20">
        <w:rPr>
          <w:rFonts w:ascii="Verdana" w:hAnsi="Verdana"/>
          <w:sz w:val="16"/>
          <w:szCs w:val="16"/>
          <w:lang w:val="en-GB"/>
        </w:rPr>
        <w:t>refers to an entity of Crédit Agricole Corporate and Investment Bank group comprising (i) Crédit Agricole Corporate and Investment Bank SA, a public limited company (“</w:t>
      </w:r>
      <w:r w:rsidR="00D73B7E" w:rsidRPr="002F7F20">
        <w:rPr>
          <w:rFonts w:ascii="Verdana" w:hAnsi="Verdana"/>
          <w:i/>
          <w:sz w:val="16"/>
          <w:szCs w:val="16"/>
          <w:lang w:val="en-GB"/>
        </w:rPr>
        <w:t>société anonyme</w:t>
      </w:r>
      <w:r w:rsidR="00D73B7E" w:rsidRPr="002F7F20">
        <w:rPr>
          <w:rFonts w:ascii="Verdana" w:hAnsi="Verdana"/>
          <w:sz w:val="16"/>
          <w:szCs w:val="16"/>
          <w:lang w:val="en-GB"/>
        </w:rPr>
        <w:t xml:space="preserve">”) incorporated in France and registered under “Siren” number 304 187 701 on the Nanterre trade and companies register, and any of its branches registered and/or operating outside of France (ii) companies and partnerships in which Crédit Agricole Corporate and Investment Bank owns, directly or indirectly, a majority stake </w:t>
      </w:r>
      <w:r w:rsidR="007418B1" w:rsidRPr="002F7F20">
        <w:rPr>
          <w:rFonts w:ascii="Verdana" w:hAnsi="Verdana"/>
          <w:sz w:val="16"/>
          <w:szCs w:val="16"/>
          <w:lang w:val="en-GB"/>
        </w:rPr>
        <w:t>including</w:t>
      </w:r>
      <w:r w:rsidR="007418B1" w:rsidRPr="002F7F20">
        <w:rPr>
          <w:rFonts w:ascii="Verdana" w:hAnsi="Verdana" w:cs="Arial"/>
          <w:sz w:val="16"/>
          <w:szCs w:val="16"/>
          <w:lang w:val="en-US"/>
        </w:rPr>
        <w:t xml:space="preserve"> </w:t>
      </w:r>
      <w:r w:rsidR="007418B1" w:rsidRPr="002F7F20">
        <w:rPr>
          <w:rFonts w:ascii="Verdana" w:hAnsi="Verdana"/>
          <w:sz w:val="16"/>
          <w:szCs w:val="16"/>
          <w:lang w:val="en-GB"/>
        </w:rPr>
        <w:t xml:space="preserve">CA Indosuez (Switzerland) S.A, </w:t>
      </w:r>
      <w:r w:rsidR="00D73B7E" w:rsidRPr="002F7F20">
        <w:rPr>
          <w:rFonts w:ascii="Verdana" w:hAnsi="Verdana"/>
          <w:sz w:val="16"/>
          <w:szCs w:val="16"/>
          <w:lang w:val="en-GB"/>
        </w:rPr>
        <w:t xml:space="preserve">or exercises the dominant influence or appoints the directors or managers and as detailed in the Account Opening Form. </w:t>
      </w:r>
      <w:r w:rsidR="00D73B7E" w:rsidRPr="002F7F20">
        <w:rPr>
          <w:rFonts w:ascii="Verdana" w:hAnsi="Verdana"/>
          <w:sz w:val="16"/>
          <w:szCs w:val="16"/>
          <w:lang w:val="en-US"/>
        </w:rPr>
        <w:t>It shall include its successors, assigns, transferees and any person deriving title under any of them.</w:t>
      </w:r>
    </w:p>
    <w:p w:rsidR="00167E46" w:rsidRPr="002F7F20" w:rsidRDefault="00167E46" w:rsidP="00167E46">
      <w:pPr>
        <w:spacing w:after="100" w:line="240" w:lineRule="exact"/>
        <w:jc w:val="both"/>
        <w:rPr>
          <w:rFonts w:ascii="Verdana" w:hAnsi="Verdana"/>
          <w:sz w:val="16"/>
          <w:szCs w:val="16"/>
          <w:lang w:val="en-GB"/>
        </w:rPr>
      </w:pPr>
      <w:r w:rsidRPr="002F7F20">
        <w:rPr>
          <w:rFonts w:ascii="Verdana" w:hAnsi="Verdana"/>
          <w:sz w:val="16"/>
          <w:szCs w:val="16"/>
          <w:lang w:val="en-GB"/>
        </w:rPr>
        <w:t>“</w:t>
      </w:r>
      <w:r w:rsidRPr="002F7F20">
        <w:rPr>
          <w:rFonts w:ascii="Verdana" w:hAnsi="Verdana"/>
          <w:b/>
          <w:sz w:val="16"/>
          <w:szCs w:val="16"/>
          <w:lang w:val="en-GB"/>
        </w:rPr>
        <w:t>Business Day</w:t>
      </w:r>
      <w:r w:rsidRPr="002F7F20">
        <w:rPr>
          <w:rFonts w:ascii="Verdana" w:hAnsi="Verdana"/>
          <w:sz w:val="16"/>
          <w:szCs w:val="16"/>
          <w:lang w:val="en-GB"/>
        </w:rPr>
        <w:t>” means a day on which banks are open for business in the relevant country or jurisdiction where the Account is opened and when a</w:t>
      </w:r>
      <w:r w:rsidRPr="002F7F20">
        <w:rPr>
          <w:rStyle w:val="CharacterStyle1"/>
          <w:rFonts w:ascii="Verdana" w:hAnsi="Verdana" w:cs="Times New Roman"/>
          <w:sz w:val="16"/>
          <w:szCs w:val="16"/>
          <w:lang w:val="en-US"/>
        </w:rPr>
        <w:t xml:space="preserve"> payment in a foreign currency is to be operated, a day on which the principal financial center for that currency is open for business</w:t>
      </w:r>
      <w:r w:rsidRPr="002F7F20">
        <w:rPr>
          <w:rFonts w:ascii="Verdana" w:hAnsi="Verdana"/>
          <w:sz w:val="16"/>
          <w:szCs w:val="16"/>
          <w:lang w:val="en-GB"/>
        </w:rPr>
        <w:t>.</w:t>
      </w:r>
    </w:p>
    <w:p w:rsidR="00D73B7E" w:rsidRPr="002F7F20" w:rsidRDefault="00D73B7E" w:rsidP="00167E46">
      <w:pPr>
        <w:spacing w:after="100" w:line="240" w:lineRule="exact"/>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w:t>
      </w:r>
      <w:r w:rsidRPr="002F7F20">
        <w:rPr>
          <w:rStyle w:val="CharacterStyle1"/>
          <w:rFonts w:ascii="Verdana" w:hAnsi="Verdana" w:cs="Times New Roman"/>
          <w:b/>
          <w:sz w:val="16"/>
          <w:szCs w:val="16"/>
          <w:lang w:val="en-US"/>
        </w:rPr>
        <w:t>Client</w:t>
      </w:r>
      <w:r w:rsidRPr="002F7F20">
        <w:rPr>
          <w:rStyle w:val="CharacterStyle1"/>
          <w:rFonts w:ascii="Verdana" w:hAnsi="Verdana" w:cs="Times New Roman"/>
          <w:sz w:val="16"/>
          <w:szCs w:val="16"/>
          <w:lang w:val="en-US"/>
        </w:rPr>
        <w:t xml:space="preserve">" refers to the person / persons whose details are more particularly set out in the Account Opening Form and shall include, </w:t>
      </w:r>
      <w:r w:rsidR="00C6171D" w:rsidRPr="002F7F20">
        <w:rPr>
          <w:rStyle w:val="CharacterStyle1"/>
          <w:rFonts w:ascii="Verdana" w:hAnsi="Verdana" w:cs="Times New Roman"/>
          <w:sz w:val="16"/>
          <w:szCs w:val="16"/>
          <w:lang w:val="en-US"/>
        </w:rPr>
        <w:t xml:space="preserve">a </w:t>
      </w:r>
      <w:r w:rsidRPr="002F7F20">
        <w:rPr>
          <w:rStyle w:val="CharacterStyle1"/>
          <w:rFonts w:ascii="Verdana" w:hAnsi="Verdana" w:cs="Times New Roman"/>
          <w:sz w:val="16"/>
          <w:szCs w:val="16"/>
          <w:lang w:val="en-US"/>
        </w:rPr>
        <w:t xml:space="preserve">body corporate (including but not limited to, partnership firms/limited liability partnerships represented by its/their partners) represented by its </w:t>
      </w:r>
      <w:r w:rsidR="00FB5EAF" w:rsidRPr="002F7F20">
        <w:rPr>
          <w:rStyle w:val="CharacterStyle1"/>
          <w:rFonts w:ascii="Verdana" w:hAnsi="Verdana" w:cs="Times New Roman"/>
          <w:sz w:val="16"/>
          <w:szCs w:val="16"/>
          <w:lang w:val="en-US"/>
        </w:rPr>
        <w:t xml:space="preserve">authorised </w:t>
      </w:r>
      <w:r w:rsidRPr="002F7F20">
        <w:rPr>
          <w:rStyle w:val="CharacterStyle1"/>
          <w:rFonts w:ascii="Verdana" w:hAnsi="Verdana" w:cs="Times New Roman"/>
          <w:sz w:val="16"/>
          <w:szCs w:val="16"/>
          <w:lang w:val="en-US"/>
        </w:rPr>
        <w:t xml:space="preserve">representatives, </w:t>
      </w:r>
      <w:r w:rsidR="00AB6080" w:rsidRPr="002F7F20">
        <w:rPr>
          <w:rStyle w:val="CharacterStyle1"/>
          <w:rFonts w:ascii="Verdana" w:hAnsi="Verdana" w:cs="Times New Roman"/>
          <w:sz w:val="16"/>
          <w:szCs w:val="16"/>
          <w:lang w:val="en-US"/>
        </w:rPr>
        <w:t xml:space="preserve">a </w:t>
      </w:r>
      <w:r w:rsidRPr="002F7F20">
        <w:rPr>
          <w:rStyle w:val="CharacterStyle1"/>
          <w:rFonts w:ascii="Verdana" w:hAnsi="Verdana" w:cs="Times New Roman"/>
          <w:sz w:val="16"/>
          <w:szCs w:val="16"/>
          <w:lang w:val="en-US"/>
        </w:rPr>
        <w:t>trust represented by the trustees /</w:t>
      </w:r>
      <w:r w:rsidR="00FB5EAF" w:rsidRPr="002F7F20">
        <w:rPr>
          <w:rStyle w:val="CharacterStyle1"/>
          <w:rFonts w:ascii="Verdana" w:hAnsi="Verdana" w:cs="Times New Roman"/>
          <w:sz w:val="16"/>
          <w:szCs w:val="16"/>
          <w:lang w:val="en-US"/>
        </w:rPr>
        <w:t xml:space="preserve">authorised </w:t>
      </w:r>
      <w:r w:rsidRPr="002F7F20">
        <w:rPr>
          <w:rStyle w:val="CharacterStyle1"/>
          <w:rFonts w:ascii="Verdana" w:hAnsi="Verdana" w:cs="Times New Roman"/>
          <w:sz w:val="16"/>
          <w:szCs w:val="16"/>
          <w:lang w:val="en-US"/>
        </w:rPr>
        <w:t>representatives</w:t>
      </w:r>
      <w:r w:rsidR="00C6171D" w:rsidRPr="002F7F20">
        <w:rPr>
          <w:rStyle w:val="CharacterStyle1"/>
          <w:rFonts w:ascii="Verdana" w:hAnsi="Verdana" w:cs="Times New Roman"/>
          <w:sz w:val="16"/>
          <w:szCs w:val="16"/>
          <w:lang w:val="en-US"/>
        </w:rPr>
        <w:t xml:space="preserve"> or</w:t>
      </w:r>
      <w:r w:rsidRPr="002F7F20">
        <w:rPr>
          <w:rStyle w:val="CharacterStyle1"/>
          <w:rFonts w:ascii="Verdana" w:hAnsi="Verdana" w:cs="Times New Roman"/>
          <w:sz w:val="16"/>
          <w:szCs w:val="16"/>
          <w:lang w:val="en-US"/>
        </w:rPr>
        <w:t xml:space="preserve"> society represented by its </w:t>
      </w:r>
      <w:r w:rsidR="00FB5EAF" w:rsidRPr="002F7F20">
        <w:rPr>
          <w:rStyle w:val="CharacterStyle1"/>
          <w:rFonts w:ascii="Verdana" w:hAnsi="Verdana" w:cs="Times New Roman"/>
          <w:sz w:val="16"/>
          <w:szCs w:val="16"/>
          <w:lang w:val="en-US"/>
        </w:rPr>
        <w:t xml:space="preserve">authorised </w:t>
      </w:r>
      <w:r w:rsidRPr="002F7F20">
        <w:rPr>
          <w:rStyle w:val="CharacterStyle1"/>
          <w:rFonts w:ascii="Verdana" w:hAnsi="Verdana" w:cs="Times New Roman"/>
          <w:sz w:val="16"/>
          <w:szCs w:val="16"/>
          <w:lang w:val="en-US"/>
        </w:rPr>
        <w:t>representatives</w:t>
      </w:r>
      <w:r w:rsidR="00C6171D" w:rsidRPr="002F7F20">
        <w:rPr>
          <w:rStyle w:val="CharacterStyle1"/>
          <w:rFonts w:ascii="Verdana" w:hAnsi="Verdana" w:cs="Times New Roman"/>
          <w:sz w:val="16"/>
          <w:szCs w:val="16"/>
          <w:lang w:val="en-US"/>
        </w:rPr>
        <w:t>.</w:t>
      </w:r>
      <w:r w:rsidRPr="002F7F20">
        <w:rPr>
          <w:rStyle w:val="CharacterStyle1"/>
          <w:rFonts w:ascii="Verdana" w:hAnsi="Verdana" w:cs="Times New Roman"/>
          <w:sz w:val="16"/>
          <w:szCs w:val="16"/>
          <w:lang w:val="en-US"/>
        </w:rPr>
        <w:t xml:space="preserve"> </w:t>
      </w:r>
    </w:p>
    <w:p w:rsidR="00D73B7E" w:rsidRPr="002F7F20" w:rsidRDefault="00D73B7E">
      <w:pPr>
        <w:spacing w:after="0" w:line="240" w:lineRule="exact"/>
        <w:jc w:val="both"/>
        <w:rPr>
          <w:rFonts w:ascii="Verdana" w:hAnsi="Verdana"/>
          <w:kern w:val="2"/>
          <w:sz w:val="16"/>
          <w:szCs w:val="16"/>
          <w:lang w:val="en-US"/>
        </w:rPr>
      </w:pPr>
      <w:r w:rsidRPr="002F7F20">
        <w:rPr>
          <w:rFonts w:ascii="Verdana" w:hAnsi="Verdana"/>
          <w:bCs/>
          <w:sz w:val="16"/>
          <w:szCs w:val="16"/>
          <w:lang w:val="en-US"/>
        </w:rPr>
        <w:t>"</w:t>
      </w:r>
      <w:r w:rsidRPr="002F7F20">
        <w:rPr>
          <w:rFonts w:ascii="Verdana" w:hAnsi="Verdana"/>
          <w:b/>
          <w:sz w:val="16"/>
          <w:szCs w:val="16"/>
          <w:lang w:val="en-US"/>
        </w:rPr>
        <w:t>Confidential Information</w:t>
      </w:r>
      <w:r w:rsidRPr="002F7F20">
        <w:rPr>
          <w:rFonts w:ascii="Verdana" w:hAnsi="Verdana"/>
          <w:bCs/>
          <w:sz w:val="16"/>
          <w:szCs w:val="16"/>
          <w:lang w:val="en-US"/>
        </w:rPr>
        <w:t xml:space="preserve">" means </w:t>
      </w:r>
      <w:r w:rsidRPr="002F7F20">
        <w:rPr>
          <w:rFonts w:ascii="Verdana" w:hAnsi="Verdana"/>
          <w:kern w:val="2"/>
          <w:sz w:val="16"/>
          <w:szCs w:val="16"/>
          <w:lang w:val="en-US"/>
        </w:rPr>
        <w:t>all information relating to the Client, the Account</w:t>
      </w:r>
      <w:r w:rsidR="00AB6080" w:rsidRPr="002F7F20">
        <w:rPr>
          <w:rFonts w:ascii="Verdana" w:hAnsi="Verdana"/>
          <w:kern w:val="2"/>
          <w:sz w:val="16"/>
          <w:szCs w:val="16"/>
          <w:lang w:val="en-US"/>
        </w:rPr>
        <w:t xml:space="preserve"> or</w:t>
      </w:r>
      <w:r w:rsidRPr="002F7F20">
        <w:rPr>
          <w:rFonts w:ascii="Verdana" w:hAnsi="Verdana"/>
          <w:kern w:val="2"/>
          <w:sz w:val="16"/>
          <w:szCs w:val="16"/>
          <w:lang w:val="en-US"/>
        </w:rPr>
        <w:t xml:space="preserve"> the Account Agreement of which the Bank becomes aware or which is received by the Bank in relation to the Account Agreement or the Account from the Client or any of its advisers in whatever form, and includes information given orally and any document, electronic file or any other way of representing or recording information which contains or is derived or copied from such information but </w:t>
      </w:r>
      <w:r w:rsidRPr="002F7F20">
        <w:rPr>
          <w:rFonts w:ascii="Verdana" w:hAnsi="Verdana"/>
          <w:kern w:val="2"/>
          <w:sz w:val="16"/>
          <w:szCs w:val="16"/>
          <w:lang w:val="en-US"/>
        </w:rPr>
        <w:lastRenderedPageBreak/>
        <w:t>excludes information that:</w:t>
      </w:r>
    </w:p>
    <w:p w:rsidR="00D73B7E" w:rsidRPr="002F7F20" w:rsidRDefault="00D73B7E" w:rsidP="002F7F20">
      <w:pPr>
        <w:pStyle w:val="ListALPHACAPS1"/>
        <w:numPr>
          <w:ilvl w:val="2"/>
          <w:numId w:val="44"/>
        </w:numPr>
        <w:tabs>
          <w:tab w:val="clear" w:pos="22"/>
        </w:tabs>
        <w:spacing w:after="0" w:line="240" w:lineRule="exact"/>
        <w:ind w:left="567" w:hanging="567"/>
        <w:rPr>
          <w:rFonts w:ascii="Verdana" w:hAnsi="Verdana"/>
          <w:kern w:val="2"/>
          <w:sz w:val="16"/>
          <w:szCs w:val="16"/>
        </w:rPr>
      </w:pPr>
      <w:r w:rsidRPr="002F7F20">
        <w:rPr>
          <w:rFonts w:ascii="Verdana" w:hAnsi="Verdana"/>
          <w:kern w:val="2"/>
          <w:sz w:val="16"/>
          <w:szCs w:val="16"/>
        </w:rPr>
        <w:t>is or becomes public information other than as a direct or indirect result of any breach by the Bank of the Account Agreement; or</w:t>
      </w:r>
    </w:p>
    <w:p w:rsidR="00DC7709" w:rsidRPr="002F7F20" w:rsidRDefault="00D73B7E" w:rsidP="002F7F20">
      <w:pPr>
        <w:pStyle w:val="ListALPHACAPS1"/>
        <w:numPr>
          <w:ilvl w:val="2"/>
          <w:numId w:val="44"/>
        </w:numPr>
        <w:tabs>
          <w:tab w:val="clear" w:pos="22"/>
        </w:tabs>
        <w:spacing w:after="0" w:line="240" w:lineRule="exact"/>
        <w:ind w:left="567" w:hanging="567"/>
        <w:rPr>
          <w:rFonts w:ascii="Verdana" w:hAnsi="Verdana"/>
          <w:kern w:val="2"/>
          <w:sz w:val="16"/>
          <w:szCs w:val="16"/>
        </w:rPr>
      </w:pPr>
      <w:r w:rsidRPr="002F7F20">
        <w:rPr>
          <w:rFonts w:ascii="Verdana" w:hAnsi="Verdana"/>
          <w:kern w:val="2"/>
          <w:sz w:val="16"/>
          <w:szCs w:val="16"/>
        </w:rPr>
        <w:t>is identified in writing at the time of delivery as non-confidential by the Client or any of its advisers</w:t>
      </w:r>
      <w:r w:rsidR="004311F0" w:rsidRPr="002F7F20">
        <w:rPr>
          <w:rFonts w:ascii="Verdana" w:hAnsi="Verdana"/>
          <w:kern w:val="2"/>
          <w:sz w:val="16"/>
          <w:szCs w:val="16"/>
        </w:rPr>
        <w:t>; or</w:t>
      </w:r>
    </w:p>
    <w:p w:rsidR="00DC7709" w:rsidRPr="002F7F20" w:rsidRDefault="00DC7709" w:rsidP="002F7F20">
      <w:pPr>
        <w:pStyle w:val="ListALPHACAPS1"/>
        <w:numPr>
          <w:ilvl w:val="2"/>
          <w:numId w:val="44"/>
        </w:numPr>
        <w:tabs>
          <w:tab w:val="clear" w:pos="22"/>
        </w:tabs>
        <w:spacing w:after="100" w:line="240" w:lineRule="exact"/>
        <w:ind w:left="567" w:hanging="567"/>
        <w:rPr>
          <w:rFonts w:ascii="Verdana" w:hAnsi="Verdana"/>
          <w:kern w:val="2"/>
          <w:sz w:val="16"/>
          <w:szCs w:val="16"/>
        </w:rPr>
      </w:pPr>
      <w:r w:rsidRPr="002F7F20">
        <w:rPr>
          <w:rFonts w:ascii="Verdana" w:hAnsi="Verdana"/>
          <w:kern w:val="2"/>
          <w:sz w:val="16"/>
          <w:szCs w:val="16"/>
        </w:rPr>
        <w:t>is known by the Bank before the date the information is disclosed to it or is obtained by the Bank after that date, in either case, from a source which is as far as the Bank is aware, has not been obtained in breach of any or is not otherwise subject to any obligation of confidentiality.</w:t>
      </w:r>
    </w:p>
    <w:p w:rsidR="00D73B7E" w:rsidRPr="002F7F20" w:rsidRDefault="00D73B7E" w:rsidP="00A549CF">
      <w:pPr>
        <w:spacing w:after="0" w:line="240" w:lineRule="exact"/>
        <w:jc w:val="both"/>
        <w:rPr>
          <w:rFonts w:ascii="Verdana" w:hAnsi="Verdana"/>
          <w:sz w:val="16"/>
          <w:szCs w:val="16"/>
          <w:lang w:val="en-GB"/>
        </w:rPr>
      </w:pPr>
      <w:r w:rsidRPr="002F7F20">
        <w:rPr>
          <w:rFonts w:ascii="Verdana" w:hAnsi="Verdana" w:cs="Times New Roman"/>
          <w:b/>
          <w:sz w:val="16"/>
          <w:szCs w:val="16"/>
          <w:lang w:val="en-US"/>
        </w:rPr>
        <w:t xml:space="preserve">“Country Conditions” </w:t>
      </w:r>
      <w:r w:rsidRPr="002F7F20">
        <w:rPr>
          <w:rFonts w:ascii="Verdana" w:hAnsi="Verdana"/>
          <w:sz w:val="16"/>
          <w:szCs w:val="16"/>
          <w:lang w:val="en-GB"/>
        </w:rPr>
        <w:t xml:space="preserve">mean the particular local country </w:t>
      </w:r>
      <w:r w:rsidR="00AB6080" w:rsidRPr="002F7F20">
        <w:rPr>
          <w:rFonts w:ascii="Verdana" w:hAnsi="Verdana"/>
          <w:sz w:val="16"/>
          <w:szCs w:val="16"/>
          <w:lang w:val="en-GB"/>
        </w:rPr>
        <w:t xml:space="preserve">or jurisdiction </w:t>
      </w:r>
      <w:r w:rsidRPr="002F7F20">
        <w:rPr>
          <w:rFonts w:ascii="Verdana" w:hAnsi="Verdana"/>
          <w:sz w:val="16"/>
          <w:szCs w:val="16"/>
          <w:lang w:val="en-GB"/>
        </w:rPr>
        <w:t>terms and conditions that will apply in order to supplement and/or amend the</w:t>
      </w:r>
      <w:r w:rsidR="00661483" w:rsidRPr="002F7F20">
        <w:rPr>
          <w:rFonts w:ascii="Verdana" w:hAnsi="Verdana"/>
          <w:sz w:val="16"/>
          <w:szCs w:val="16"/>
          <w:lang w:val="en-GB"/>
        </w:rPr>
        <w:t>se</w:t>
      </w:r>
      <w:r w:rsidRPr="002F7F20">
        <w:rPr>
          <w:rFonts w:ascii="Verdana" w:hAnsi="Verdana"/>
          <w:sz w:val="16"/>
          <w:szCs w:val="16"/>
          <w:lang w:val="en-GB"/>
        </w:rPr>
        <w:t xml:space="preserve"> General Terms and Conditions for the opening of Accounts with the Bank, as amended, supplemented or replaced from time to time.</w:t>
      </w:r>
    </w:p>
    <w:p w:rsidR="000A1786" w:rsidRPr="002F7F20" w:rsidRDefault="000A1786" w:rsidP="00A549CF">
      <w:pPr>
        <w:spacing w:after="0" w:line="240" w:lineRule="exact"/>
        <w:jc w:val="both"/>
        <w:rPr>
          <w:rFonts w:ascii="Verdana" w:hAnsi="Verdana"/>
          <w:sz w:val="16"/>
          <w:szCs w:val="16"/>
          <w:lang w:val="en-GB"/>
        </w:rPr>
      </w:pPr>
    </w:p>
    <w:p w:rsidR="00D73B7E" w:rsidRPr="002F7F20" w:rsidRDefault="00D73B7E">
      <w:pPr>
        <w:spacing w:after="0" w:line="240" w:lineRule="exact"/>
        <w:jc w:val="both"/>
        <w:rPr>
          <w:rFonts w:ascii="Verdana" w:hAnsi="Verdana"/>
          <w:sz w:val="16"/>
          <w:szCs w:val="16"/>
          <w:lang w:val="en-GB"/>
        </w:rPr>
      </w:pPr>
      <w:r w:rsidRPr="002F7F20">
        <w:rPr>
          <w:rFonts w:ascii="Verdana" w:hAnsi="Verdana"/>
          <w:sz w:val="16"/>
          <w:szCs w:val="16"/>
          <w:lang w:val="en-GB"/>
        </w:rPr>
        <w:t>“</w:t>
      </w:r>
      <w:r w:rsidRPr="002F7F20">
        <w:rPr>
          <w:rFonts w:ascii="Verdana" w:hAnsi="Verdana"/>
          <w:b/>
          <w:sz w:val="16"/>
          <w:szCs w:val="16"/>
          <w:lang w:val="en-GB"/>
        </w:rPr>
        <w:t>Crédit Agricole Group</w:t>
      </w:r>
      <w:r w:rsidRPr="002F7F20">
        <w:rPr>
          <w:rFonts w:ascii="Verdana" w:hAnsi="Verdana"/>
          <w:sz w:val="16"/>
          <w:szCs w:val="16"/>
          <w:lang w:val="en-GB"/>
        </w:rPr>
        <w:t xml:space="preserve">” means the group formed by (i) Crédit Agricole Cards and Payments, (ii) Crédit Agricole SA, (iii) regional </w:t>
      </w:r>
      <w:r w:rsidRPr="002F7F20">
        <w:rPr>
          <w:rFonts w:ascii="Verdana" w:hAnsi="Verdana"/>
          <w:sz w:val="16"/>
          <w:szCs w:val="16"/>
          <w:lang w:val="en-US"/>
        </w:rPr>
        <w:t xml:space="preserve">mutual </w:t>
      </w:r>
      <w:r w:rsidRPr="002F7F20">
        <w:rPr>
          <w:rFonts w:ascii="Verdana" w:hAnsi="Verdana"/>
          <w:sz w:val="16"/>
          <w:szCs w:val="16"/>
          <w:lang w:val="en-GB"/>
        </w:rPr>
        <w:t xml:space="preserve">banks </w:t>
      </w:r>
      <w:r w:rsidRPr="002F7F20">
        <w:rPr>
          <w:rFonts w:ascii="Verdana" w:hAnsi="Verdana"/>
          <w:sz w:val="16"/>
          <w:szCs w:val="16"/>
          <w:lang w:val="en-US"/>
        </w:rPr>
        <w:t xml:space="preserve">known as the Caisses Régionales de Crédit Agricole Mutuel </w:t>
      </w:r>
      <w:r w:rsidRPr="002F7F20">
        <w:rPr>
          <w:rFonts w:ascii="Verdana" w:hAnsi="Verdana"/>
          <w:sz w:val="16"/>
          <w:szCs w:val="16"/>
          <w:lang w:val="en-GB"/>
        </w:rPr>
        <w:t>(“Caisses Régionales de Crédit Agricole”)</w:t>
      </w:r>
      <w:r w:rsidR="004311F0" w:rsidRPr="002F7F20">
        <w:rPr>
          <w:rFonts w:ascii="Verdana" w:hAnsi="Verdana"/>
          <w:sz w:val="16"/>
          <w:szCs w:val="16"/>
          <w:lang w:val="en-GB"/>
        </w:rPr>
        <w:t xml:space="preserve">, </w:t>
      </w:r>
      <w:r w:rsidRPr="002F7F20">
        <w:rPr>
          <w:rFonts w:ascii="Verdana" w:hAnsi="Verdana"/>
          <w:sz w:val="16"/>
          <w:szCs w:val="16"/>
          <w:lang w:val="en-GB"/>
        </w:rPr>
        <w:t>(iv) companies and partnerships in which one or more of the above-mentioned companies own(s), jointly or separately, directly or indirectly, a majority stake or in which one or more of the above-mentioned companies and partnerships exercise(s) the dominant influence or appoint(s) the directors or managers</w:t>
      </w:r>
      <w:r w:rsidR="004311F0" w:rsidRPr="002F7F20">
        <w:rPr>
          <w:rFonts w:ascii="Verdana" w:hAnsi="Verdana"/>
          <w:sz w:val="16"/>
          <w:szCs w:val="16"/>
          <w:lang w:val="en-GB"/>
        </w:rPr>
        <w:t>,</w:t>
      </w:r>
      <w:r w:rsidRPr="002F7F20">
        <w:rPr>
          <w:rFonts w:ascii="Verdana" w:hAnsi="Verdana"/>
          <w:sz w:val="16"/>
          <w:szCs w:val="16"/>
          <w:lang w:val="en-GB"/>
        </w:rPr>
        <w:t xml:space="preserve"> and (v) the Fédération Nationale de Crédit Agricole.</w:t>
      </w:r>
    </w:p>
    <w:p w:rsidR="00D73B7E" w:rsidRPr="002F7F20" w:rsidRDefault="00D73B7E">
      <w:pPr>
        <w:spacing w:after="0" w:line="240" w:lineRule="exact"/>
        <w:jc w:val="both"/>
        <w:rPr>
          <w:rFonts w:ascii="Verdana" w:hAnsi="Verdana" w:cs="Times New Roman"/>
          <w:b/>
          <w:sz w:val="16"/>
          <w:szCs w:val="16"/>
          <w:lang w:val="en-US"/>
        </w:rPr>
      </w:pPr>
    </w:p>
    <w:p w:rsidR="00D73B7E" w:rsidRPr="002F7F20" w:rsidRDefault="00D73B7E">
      <w:pPr>
        <w:spacing w:after="0" w:line="240" w:lineRule="exact"/>
        <w:jc w:val="both"/>
        <w:rPr>
          <w:rFonts w:ascii="Verdana" w:hAnsi="Verdana"/>
          <w:sz w:val="16"/>
          <w:szCs w:val="16"/>
          <w:lang w:val="en-GB"/>
        </w:rPr>
      </w:pPr>
      <w:r w:rsidRPr="002F7F20">
        <w:rPr>
          <w:rFonts w:ascii="Verdana" w:hAnsi="Verdana" w:cs="Times New Roman"/>
          <w:b/>
          <w:sz w:val="16"/>
          <w:szCs w:val="16"/>
          <w:lang w:val="en-US"/>
        </w:rPr>
        <w:t>“</w:t>
      </w:r>
      <w:r w:rsidRPr="002F7F20">
        <w:rPr>
          <w:rFonts w:ascii="Verdana" w:hAnsi="Verdana"/>
          <w:b/>
          <w:sz w:val="16"/>
          <w:szCs w:val="16"/>
          <w:lang w:val="en-US"/>
        </w:rPr>
        <w:t>General Terms and Conditions</w:t>
      </w:r>
      <w:r w:rsidRPr="002F7F20">
        <w:rPr>
          <w:rFonts w:ascii="Verdana" w:hAnsi="Verdana" w:cs="Times New Roman"/>
          <w:b/>
          <w:sz w:val="16"/>
          <w:szCs w:val="16"/>
          <w:lang w:val="en-US"/>
        </w:rPr>
        <w:t xml:space="preserve">” </w:t>
      </w:r>
      <w:r w:rsidRPr="002F7F20">
        <w:rPr>
          <w:rFonts w:ascii="Verdana" w:hAnsi="Verdana" w:cs="Times New Roman"/>
          <w:sz w:val="16"/>
          <w:szCs w:val="16"/>
          <w:lang w:val="en-US"/>
        </w:rPr>
        <w:t>means</w:t>
      </w:r>
      <w:r w:rsidRPr="002F7F20">
        <w:rPr>
          <w:rFonts w:ascii="Verdana" w:hAnsi="Verdana" w:cs="Times New Roman"/>
          <w:b/>
          <w:sz w:val="16"/>
          <w:szCs w:val="16"/>
          <w:lang w:val="en-US"/>
        </w:rPr>
        <w:t xml:space="preserve"> </w:t>
      </w:r>
      <w:r w:rsidRPr="002F7F20">
        <w:rPr>
          <w:rFonts w:ascii="Verdana" w:hAnsi="Verdana"/>
          <w:sz w:val="16"/>
          <w:szCs w:val="16"/>
          <w:lang w:val="en-GB"/>
        </w:rPr>
        <w:t>these general terms and conditions that will apply to an Account, as amended, supplemented or replaced from time to time.</w:t>
      </w:r>
    </w:p>
    <w:p w:rsidR="002A39C9" w:rsidRPr="002F7F20" w:rsidRDefault="002A39C9">
      <w:pPr>
        <w:spacing w:after="0" w:line="240" w:lineRule="exact"/>
        <w:jc w:val="both"/>
        <w:rPr>
          <w:rFonts w:ascii="Verdana" w:hAnsi="Verdana"/>
          <w:sz w:val="16"/>
          <w:szCs w:val="16"/>
          <w:lang w:val="en-GB"/>
        </w:rPr>
      </w:pPr>
    </w:p>
    <w:p w:rsidR="002A39C9" w:rsidRPr="002F7F20" w:rsidRDefault="002A39C9">
      <w:pPr>
        <w:spacing w:after="0" w:line="240" w:lineRule="exact"/>
        <w:jc w:val="both"/>
        <w:rPr>
          <w:rFonts w:ascii="Verdana" w:hAnsi="Verdana" w:cs="Arial"/>
          <w:b/>
          <w:sz w:val="16"/>
          <w:szCs w:val="16"/>
          <w:lang w:val="en-US"/>
        </w:rPr>
      </w:pPr>
      <w:r w:rsidRPr="002F7F20">
        <w:rPr>
          <w:rFonts w:ascii="Verdana" w:hAnsi="Verdana" w:cs="Arial"/>
          <w:b/>
          <w:sz w:val="16"/>
          <w:szCs w:val="16"/>
          <w:lang w:val="en-US"/>
        </w:rPr>
        <w:t xml:space="preserve">“Payment Services Terms and Conditions Schedule” </w:t>
      </w:r>
      <w:r w:rsidRPr="002F7F20">
        <w:rPr>
          <w:rFonts w:ascii="Verdana" w:hAnsi="Verdana" w:cs="Arial"/>
          <w:sz w:val="16"/>
          <w:szCs w:val="16"/>
          <w:lang w:val="en-US"/>
        </w:rPr>
        <w:t>means the schedule</w:t>
      </w:r>
      <w:r w:rsidR="00D1360A" w:rsidRPr="002F7F20">
        <w:rPr>
          <w:rFonts w:ascii="Verdana" w:hAnsi="Verdana" w:cs="Arial"/>
          <w:sz w:val="16"/>
          <w:szCs w:val="16"/>
          <w:lang w:val="en-US"/>
        </w:rPr>
        <w:t>, part of t</w:t>
      </w:r>
      <w:r w:rsidR="00DB4060">
        <w:rPr>
          <w:rFonts w:ascii="Verdana" w:hAnsi="Verdana" w:cs="Arial"/>
          <w:sz w:val="16"/>
          <w:szCs w:val="16"/>
          <w:lang w:val="en-US"/>
        </w:rPr>
        <w:t>he General Terms and Conditions</w:t>
      </w:r>
      <w:r w:rsidRPr="002F7F20">
        <w:rPr>
          <w:rFonts w:ascii="Verdana" w:hAnsi="Verdana" w:cs="Arial"/>
          <w:sz w:val="16"/>
          <w:szCs w:val="16"/>
          <w:lang w:val="en-US"/>
        </w:rPr>
        <w:t xml:space="preserve"> providing terms and conditions rel</w:t>
      </w:r>
      <w:r w:rsidR="00AB6080" w:rsidRPr="002F7F20">
        <w:rPr>
          <w:rFonts w:ascii="Verdana" w:hAnsi="Verdana" w:cs="Arial"/>
          <w:sz w:val="16"/>
          <w:szCs w:val="16"/>
          <w:lang w:val="en-US"/>
        </w:rPr>
        <w:t>a</w:t>
      </w:r>
      <w:r w:rsidRPr="002F7F20">
        <w:rPr>
          <w:rFonts w:ascii="Verdana" w:hAnsi="Verdana" w:cs="Arial"/>
          <w:sz w:val="16"/>
          <w:szCs w:val="16"/>
          <w:lang w:val="en-US"/>
        </w:rPr>
        <w:t>ted to payment services provided in European Economic Area.</w:t>
      </w:r>
    </w:p>
    <w:p w:rsidR="00C91931" w:rsidRPr="002F7F20" w:rsidRDefault="00C91931" w:rsidP="00C91931">
      <w:pPr>
        <w:widowControl/>
        <w:tabs>
          <w:tab w:val="left" w:pos="0"/>
        </w:tabs>
        <w:spacing w:after="0" w:line="240" w:lineRule="exact"/>
        <w:jc w:val="both"/>
        <w:rPr>
          <w:rFonts w:ascii="Verdana" w:hAnsi="Verdana"/>
          <w:sz w:val="16"/>
          <w:szCs w:val="16"/>
          <w:lang w:val="en-US"/>
        </w:rPr>
      </w:pPr>
    </w:p>
    <w:p w:rsidR="00C91931" w:rsidRPr="002F7F20" w:rsidRDefault="00C91931" w:rsidP="00C91931">
      <w:pPr>
        <w:widowControl/>
        <w:tabs>
          <w:tab w:val="left" w:pos="0"/>
        </w:tabs>
        <w:spacing w:after="0" w:line="240" w:lineRule="exact"/>
        <w:jc w:val="both"/>
        <w:rPr>
          <w:rFonts w:ascii="Verdana" w:hAnsi="Verdana"/>
          <w:sz w:val="16"/>
          <w:szCs w:val="16"/>
          <w:lang w:val="en-US"/>
        </w:rPr>
      </w:pPr>
      <w:r w:rsidRPr="002F7F20">
        <w:rPr>
          <w:rFonts w:ascii="Verdana" w:hAnsi="Verdana"/>
          <w:sz w:val="16"/>
          <w:szCs w:val="16"/>
          <w:lang w:val="en-US"/>
        </w:rPr>
        <w:t>“</w:t>
      </w:r>
      <w:r w:rsidRPr="002F7F20">
        <w:rPr>
          <w:rFonts w:ascii="Verdana" w:hAnsi="Verdana"/>
          <w:b/>
          <w:sz w:val="16"/>
          <w:szCs w:val="16"/>
          <w:lang w:val="en-US"/>
        </w:rPr>
        <w:t>Sanctioned Country</w:t>
      </w:r>
      <w:r w:rsidRPr="002F7F20">
        <w:rPr>
          <w:rFonts w:ascii="Verdana" w:hAnsi="Verdana"/>
          <w:sz w:val="16"/>
          <w:szCs w:val="16"/>
          <w:lang w:val="en-US"/>
        </w:rPr>
        <w:t>” means any country or territory which is, or whose government is, the target of country-wide or territory-wide Sanctions.</w:t>
      </w:r>
    </w:p>
    <w:p w:rsidR="002A39C9" w:rsidRPr="002F7F20" w:rsidRDefault="002A39C9">
      <w:pPr>
        <w:spacing w:after="0" w:line="240" w:lineRule="exact"/>
        <w:jc w:val="both"/>
        <w:rPr>
          <w:rFonts w:ascii="Verdana" w:hAnsi="Verdana"/>
          <w:sz w:val="16"/>
          <w:szCs w:val="16"/>
          <w:lang w:val="en-US"/>
        </w:rPr>
      </w:pPr>
    </w:p>
    <w:p w:rsidR="002A39C9" w:rsidRPr="002F7F20" w:rsidRDefault="002A39C9">
      <w:pPr>
        <w:widowControl/>
        <w:tabs>
          <w:tab w:val="left" w:pos="0"/>
        </w:tabs>
        <w:spacing w:after="0" w:line="240" w:lineRule="exact"/>
        <w:jc w:val="both"/>
        <w:rPr>
          <w:rFonts w:ascii="Verdana" w:hAnsi="Verdana"/>
          <w:sz w:val="16"/>
          <w:szCs w:val="16"/>
          <w:lang w:val="en-US"/>
        </w:rPr>
      </w:pPr>
      <w:r w:rsidRPr="002F7F20">
        <w:rPr>
          <w:rFonts w:ascii="Verdana" w:hAnsi="Verdana"/>
          <w:sz w:val="16"/>
          <w:szCs w:val="16"/>
          <w:lang w:val="en-US"/>
        </w:rPr>
        <w:t>“</w:t>
      </w:r>
      <w:r w:rsidRPr="002F7F20">
        <w:rPr>
          <w:rFonts w:ascii="Verdana" w:hAnsi="Verdana"/>
          <w:b/>
          <w:sz w:val="16"/>
          <w:szCs w:val="16"/>
          <w:lang w:val="en-US"/>
        </w:rPr>
        <w:t>Sanctions</w:t>
      </w:r>
      <w:r w:rsidRPr="002F7F20">
        <w:rPr>
          <w:rFonts w:ascii="Verdana" w:hAnsi="Verdana"/>
          <w:sz w:val="16"/>
          <w:szCs w:val="16"/>
          <w:lang w:val="en-US"/>
        </w:rPr>
        <w:t>” means any economic, financial or trade sanctions laws, regulations, embargoes or other restrictive measures adopted, administered, enacted or enforced by the United States of America; the United Nations; the European Union (or any of its member states); the United Kingdom; or the respective governmental institutions and agencies of any of the foregoing including the Office of Foreign Assets Control of the U.S. Department of the Treasury (“OFAC”), the United States Department of State, the United States Department of Commerce</w:t>
      </w:r>
      <w:r w:rsidR="001F6C62" w:rsidRPr="002F7F20">
        <w:rPr>
          <w:rFonts w:ascii="Verdana" w:hAnsi="Verdana"/>
          <w:sz w:val="16"/>
          <w:szCs w:val="16"/>
          <w:lang w:val="en-US"/>
        </w:rPr>
        <w:t>, the French Treasury</w:t>
      </w:r>
      <w:r w:rsidRPr="002F7F20">
        <w:rPr>
          <w:rFonts w:ascii="Verdana" w:hAnsi="Verdana"/>
          <w:sz w:val="16"/>
          <w:szCs w:val="16"/>
          <w:lang w:val="en-US"/>
        </w:rPr>
        <w:t xml:space="preserve"> and Her Majesty’s</w:t>
      </w:r>
      <w:r w:rsidR="00201C2B" w:rsidRPr="002F7F20">
        <w:rPr>
          <w:rFonts w:ascii="Verdana" w:hAnsi="Verdana"/>
          <w:sz w:val="16"/>
          <w:szCs w:val="16"/>
          <w:lang w:val="en-US"/>
        </w:rPr>
        <w:t xml:space="preserve"> Treasury</w:t>
      </w:r>
      <w:r w:rsidRPr="002F7F20">
        <w:rPr>
          <w:rFonts w:ascii="Verdana" w:hAnsi="Verdana"/>
          <w:sz w:val="16"/>
          <w:szCs w:val="16"/>
          <w:lang w:val="en-US"/>
        </w:rPr>
        <w:t>.</w:t>
      </w:r>
    </w:p>
    <w:p w:rsidR="002A39C9" w:rsidRPr="002F7F20" w:rsidRDefault="002A39C9">
      <w:pPr>
        <w:widowControl/>
        <w:tabs>
          <w:tab w:val="left" w:pos="0"/>
        </w:tabs>
        <w:spacing w:after="0" w:line="240" w:lineRule="exact"/>
        <w:jc w:val="both"/>
        <w:rPr>
          <w:rFonts w:ascii="Verdana" w:hAnsi="Verdana"/>
          <w:sz w:val="16"/>
          <w:szCs w:val="16"/>
          <w:lang w:val="en-US"/>
        </w:rPr>
      </w:pPr>
    </w:p>
    <w:p w:rsidR="00D73B7E" w:rsidRPr="002F7F20" w:rsidRDefault="005B2DD2">
      <w:pPr>
        <w:widowControl/>
        <w:tabs>
          <w:tab w:val="left" w:pos="0"/>
        </w:tabs>
        <w:spacing w:after="0" w:line="240" w:lineRule="exact"/>
        <w:jc w:val="both"/>
        <w:rPr>
          <w:rFonts w:ascii="Verdana" w:hAnsi="Verdana" w:cs="Arial"/>
          <w:sz w:val="16"/>
          <w:szCs w:val="16"/>
          <w:lang w:val="en-US"/>
        </w:rPr>
      </w:pPr>
      <w:r w:rsidRPr="002F7F20">
        <w:rPr>
          <w:rFonts w:ascii="Verdana" w:hAnsi="Verdana" w:cs="Arial"/>
          <w:b/>
          <w:sz w:val="16"/>
          <w:szCs w:val="16"/>
          <w:lang w:val="en-GB"/>
        </w:rPr>
        <w:t>“</w:t>
      </w:r>
      <w:r w:rsidR="00D73B7E" w:rsidRPr="002F7F20">
        <w:rPr>
          <w:rFonts w:ascii="Verdana" w:hAnsi="Verdana" w:cs="Arial"/>
          <w:b/>
          <w:sz w:val="16"/>
          <w:szCs w:val="16"/>
          <w:lang w:val="en-US"/>
        </w:rPr>
        <w:t>SEPA Direct Debit Terms and Conditions Schedule</w:t>
      </w:r>
      <w:r w:rsidRPr="002F7F20">
        <w:rPr>
          <w:rFonts w:ascii="Verdana" w:hAnsi="Verdana" w:cs="Arial"/>
          <w:b/>
          <w:sz w:val="16"/>
          <w:szCs w:val="16"/>
          <w:lang w:val="en-US"/>
        </w:rPr>
        <w:t>”</w:t>
      </w:r>
      <w:r w:rsidR="00D73B7E" w:rsidRPr="002F7F20">
        <w:rPr>
          <w:rFonts w:ascii="Verdana" w:hAnsi="Verdana" w:cs="Arial"/>
          <w:b/>
          <w:sz w:val="16"/>
          <w:szCs w:val="16"/>
          <w:lang w:val="en-US"/>
        </w:rPr>
        <w:t xml:space="preserve"> </w:t>
      </w:r>
      <w:r w:rsidR="00D73B7E" w:rsidRPr="002F7F20">
        <w:rPr>
          <w:rFonts w:ascii="Verdana" w:hAnsi="Verdana" w:cs="Arial"/>
          <w:sz w:val="16"/>
          <w:szCs w:val="16"/>
          <w:lang w:val="en-US"/>
        </w:rPr>
        <w:t>means the schedule</w:t>
      </w:r>
      <w:r w:rsidR="00D1360A" w:rsidRPr="002F7F20">
        <w:rPr>
          <w:rFonts w:ascii="Verdana" w:hAnsi="Verdana" w:cs="Arial"/>
          <w:sz w:val="16"/>
          <w:szCs w:val="16"/>
          <w:lang w:val="en-US"/>
        </w:rPr>
        <w:t>, part of t</w:t>
      </w:r>
      <w:r w:rsidR="000A1786" w:rsidRPr="002F7F20">
        <w:rPr>
          <w:rFonts w:ascii="Verdana" w:hAnsi="Verdana" w:cs="Arial"/>
          <w:sz w:val="16"/>
          <w:szCs w:val="16"/>
          <w:lang w:val="en-US"/>
        </w:rPr>
        <w:t>he General Terms and Conditions</w:t>
      </w:r>
      <w:r w:rsidR="00D1360A" w:rsidRPr="002F7F20">
        <w:rPr>
          <w:rFonts w:ascii="Verdana" w:hAnsi="Verdana" w:cs="Arial"/>
          <w:sz w:val="16"/>
          <w:szCs w:val="16"/>
          <w:lang w:val="en-US"/>
        </w:rPr>
        <w:t xml:space="preserve"> </w:t>
      </w:r>
      <w:r w:rsidR="00D73B7E" w:rsidRPr="002F7F20">
        <w:rPr>
          <w:rFonts w:ascii="Verdana" w:hAnsi="Verdana" w:cs="Arial"/>
          <w:sz w:val="16"/>
          <w:szCs w:val="16"/>
          <w:lang w:val="en-US"/>
        </w:rPr>
        <w:t>providing terms and conditions rel</w:t>
      </w:r>
      <w:r w:rsidR="00AB6080" w:rsidRPr="002F7F20">
        <w:rPr>
          <w:rFonts w:ascii="Verdana" w:hAnsi="Verdana" w:cs="Arial"/>
          <w:sz w:val="16"/>
          <w:szCs w:val="16"/>
          <w:lang w:val="en-US"/>
        </w:rPr>
        <w:t>a</w:t>
      </w:r>
      <w:r w:rsidR="00D73B7E" w:rsidRPr="002F7F20">
        <w:rPr>
          <w:rFonts w:ascii="Verdana" w:hAnsi="Verdana" w:cs="Arial"/>
          <w:sz w:val="16"/>
          <w:szCs w:val="16"/>
          <w:lang w:val="en-US"/>
        </w:rPr>
        <w:t>ted to direct debit services provided in the Single European Payments Ar</w:t>
      </w:r>
      <w:r w:rsidR="00E27DAD" w:rsidRPr="002F7F20">
        <w:rPr>
          <w:rFonts w:ascii="Verdana" w:hAnsi="Verdana" w:cs="Arial"/>
          <w:sz w:val="16"/>
          <w:szCs w:val="16"/>
          <w:lang w:val="en-US"/>
        </w:rPr>
        <w:t>e</w:t>
      </w:r>
      <w:r w:rsidR="00D73B7E" w:rsidRPr="002F7F20">
        <w:rPr>
          <w:rFonts w:ascii="Verdana" w:hAnsi="Verdana" w:cs="Arial"/>
          <w:sz w:val="16"/>
          <w:szCs w:val="16"/>
          <w:lang w:val="en-US"/>
        </w:rPr>
        <w:t xml:space="preserve">a. </w:t>
      </w:r>
    </w:p>
    <w:p w:rsidR="00D73B7E" w:rsidRPr="002F7F20" w:rsidRDefault="00D73B7E">
      <w:pPr>
        <w:widowControl/>
        <w:tabs>
          <w:tab w:val="left" w:pos="0"/>
        </w:tabs>
        <w:spacing w:after="0" w:line="240" w:lineRule="exact"/>
        <w:jc w:val="both"/>
        <w:rPr>
          <w:rFonts w:ascii="Verdana" w:hAnsi="Verdana" w:cs="Arial"/>
          <w:b/>
          <w:sz w:val="16"/>
          <w:szCs w:val="16"/>
          <w:lang w:val="en-US"/>
        </w:rPr>
      </w:pPr>
    </w:p>
    <w:p w:rsidR="00D73B7E" w:rsidRPr="002F7F20" w:rsidRDefault="00D73B7E" w:rsidP="00A549CF">
      <w:pPr>
        <w:pStyle w:val="Style3"/>
        <w:spacing w:after="0" w:line="240" w:lineRule="exact"/>
      </w:pPr>
      <w:r w:rsidRPr="002F7F20">
        <w:t>Interpretations</w:t>
      </w:r>
    </w:p>
    <w:p w:rsidR="00A22CE9" w:rsidRPr="002F7F20" w:rsidRDefault="00A22CE9" w:rsidP="00A549CF">
      <w:pPr>
        <w:pStyle w:val="Style2"/>
        <w:numPr>
          <w:ilvl w:val="0"/>
          <w:numId w:val="0"/>
        </w:numPr>
        <w:spacing w:line="240" w:lineRule="exact"/>
        <w:ind w:left="624"/>
      </w:pPr>
    </w:p>
    <w:p w:rsidR="00D73B7E" w:rsidRPr="002F7F20" w:rsidRDefault="00D73B7E" w:rsidP="00A549CF">
      <w:pPr>
        <w:spacing w:after="0" w:line="240" w:lineRule="exact"/>
        <w:jc w:val="both"/>
        <w:rPr>
          <w:rFonts w:ascii="Verdana" w:hAnsi="Verdana"/>
          <w:sz w:val="16"/>
          <w:szCs w:val="16"/>
          <w:lang w:val="en-GB"/>
        </w:rPr>
      </w:pPr>
      <w:r w:rsidRPr="002F7F20">
        <w:rPr>
          <w:rFonts w:ascii="Verdana" w:hAnsi="Verdana"/>
          <w:sz w:val="16"/>
          <w:szCs w:val="16"/>
          <w:lang w:val="en-GB"/>
        </w:rPr>
        <w:t>Unless otherwise provided, capitalised terms used in the Account Agreement have the meaning as</w:t>
      </w:r>
      <w:r w:rsidR="00331F66" w:rsidRPr="002F7F20">
        <w:rPr>
          <w:rFonts w:ascii="Verdana" w:hAnsi="Verdana"/>
          <w:sz w:val="16"/>
          <w:szCs w:val="16"/>
          <w:lang w:val="en-GB"/>
        </w:rPr>
        <w:t xml:space="preserve"> set out</w:t>
      </w:r>
      <w:r w:rsidRPr="002F7F20">
        <w:rPr>
          <w:rFonts w:ascii="Verdana" w:hAnsi="Verdana"/>
          <w:sz w:val="16"/>
          <w:szCs w:val="16"/>
          <w:lang w:val="en-GB"/>
        </w:rPr>
        <w:t xml:space="preserve"> in these </w:t>
      </w:r>
      <w:r w:rsidRPr="002F7F20">
        <w:rPr>
          <w:rFonts w:ascii="Verdana" w:hAnsi="Verdana"/>
          <w:sz w:val="16"/>
          <w:szCs w:val="16"/>
          <w:lang w:val="en-GB"/>
        </w:rPr>
        <w:t>General Terms and Conditions.</w:t>
      </w:r>
    </w:p>
    <w:p w:rsidR="00D73B7E" w:rsidRPr="002F7F20" w:rsidRDefault="00D73B7E" w:rsidP="002F7F20">
      <w:pPr>
        <w:tabs>
          <w:tab w:val="left" w:pos="0"/>
        </w:tabs>
        <w:spacing w:after="0" w:line="240" w:lineRule="exact"/>
        <w:jc w:val="both"/>
        <w:rPr>
          <w:rFonts w:ascii="Verdana" w:hAnsi="Verdana"/>
          <w:sz w:val="16"/>
          <w:szCs w:val="16"/>
          <w:lang w:val="en-US"/>
        </w:rPr>
      </w:pPr>
      <w:r w:rsidRPr="002F7F20">
        <w:rPr>
          <w:rFonts w:ascii="Verdana" w:hAnsi="Verdana"/>
          <w:sz w:val="16"/>
          <w:szCs w:val="16"/>
          <w:lang w:val="en-US"/>
        </w:rPr>
        <w:t xml:space="preserve">In </w:t>
      </w:r>
      <w:r w:rsidR="00373CB6" w:rsidRPr="002F7F20">
        <w:rPr>
          <w:rFonts w:ascii="Verdana" w:hAnsi="Verdana"/>
          <w:sz w:val="16"/>
          <w:szCs w:val="16"/>
          <w:lang w:val="en-US"/>
        </w:rPr>
        <w:t xml:space="preserve">the </w:t>
      </w:r>
      <w:r w:rsidRPr="002F7F20">
        <w:rPr>
          <w:rFonts w:ascii="Verdana" w:hAnsi="Verdana"/>
          <w:sz w:val="16"/>
          <w:szCs w:val="16"/>
          <w:lang w:val="en-US"/>
        </w:rPr>
        <w:t xml:space="preserve">Account Agreement, unless the context requires otherwise: </w:t>
      </w:r>
    </w:p>
    <w:p w:rsidR="00D73B7E" w:rsidRPr="002F7F20" w:rsidRDefault="00D73B7E" w:rsidP="002F7F20">
      <w:pPr>
        <w:pStyle w:val="ListParagraph"/>
        <w:widowControl/>
        <w:numPr>
          <w:ilvl w:val="0"/>
          <w:numId w:val="45"/>
        </w:numPr>
        <w:spacing w:after="0" w:line="240" w:lineRule="exact"/>
        <w:ind w:left="426" w:hanging="426"/>
        <w:contextualSpacing w:val="0"/>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 xml:space="preserve">references to "include", "includes" and "including" as they appear in </w:t>
      </w:r>
      <w:r w:rsidR="00FB6B33" w:rsidRPr="002F7F20">
        <w:rPr>
          <w:rStyle w:val="CharacterStyle1"/>
          <w:rFonts w:ascii="Verdana" w:hAnsi="Verdana" w:cs="Times New Roman"/>
          <w:sz w:val="16"/>
          <w:szCs w:val="16"/>
          <w:lang w:val="en-US"/>
        </w:rPr>
        <w:t xml:space="preserve">the </w:t>
      </w:r>
      <w:r w:rsidRPr="002F7F20">
        <w:rPr>
          <w:rStyle w:val="CharacterStyle1"/>
          <w:rFonts w:ascii="Verdana" w:hAnsi="Verdana" w:cs="Times New Roman"/>
          <w:sz w:val="16"/>
          <w:szCs w:val="16"/>
          <w:lang w:val="en-US"/>
        </w:rPr>
        <w:t>Account Agreement are not limiting and are deemed in each instance to be followed by the words "without limitation"</w:t>
      </w:r>
      <w:r w:rsidR="00373CB6" w:rsidRPr="002F7F20">
        <w:rPr>
          <w:rStyle w:val="CharacterStyle1"/>
          <w:rFonts w:ascii="Verdana" w:hAnsi="Verdana" w:cs="Times New Roman"/>
          <w:sz w:val="16"/>
          <w:szCs w:val="16"/>
          <w:lang w:val="en-US"/>
        </w:rPr>
        <w:t xml:space="preserve"> and references to "in particular" and related expressions shall be construed similarly</w:t>
      </w:r>
      <w:r w:rsidR="004311F0" w:rsidRPr="002F7F20">
        <w:rPr>
          <w:rStyle w:val="CharacterStyle1"/>
          <w:rFonts w:ascii="Verdana" w:hAnsi="Verdana" w:cs="Times New Roman"/>
          <w:sz w:val="16"/>
          <w:szCs w:val="16"/>
          <w:lang w:val="en-US"/>
        </w:rPr>
        <w:t>;</w:t>
      </w:r>
    </w:p>
    <w:p w:rsidR="00D73B7E" w:rsidRPr="002F7F20" w:rsidRDefault="00D73B7E" w:rsidP="002F7F20">
      <w:pPr>
        <w:pStyle w:val="ListParagraph"/>
        <w:widowControl/>
        <w:numPr>
          <w:ilvl w:val="0"/>
          <w:numId w:val="45"/>
        </w:numPr>
        <w:spacing w:after="0" w:line="240" w:lineRule="exact"/>
        <w:ind w:left="426" w:hanging="426"/>
        <w:contextualSpacing w:val="0"/>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 xml:space="preserve">where the Client comprises more than one person, the undertakings and obligations of the Client whether set out in the Account Agreement or otherwise shall be construed as the joint and several undertakings and obligations of each such person, and all references to the Client shall where the context so requires also be construed as a reference to any one or more of the persons constituting the Client; </w:t>
      </w:r>
    </w:p>
    <w:p w:rsidR="00D73B7E" w:rsidRPr="002F7F20" w:rsidRDefault="00D73B7E" w:rsidP="002F7F20">
      <w:pPr>
        <w:pStyle w:val="ListParagraph"/>
        <w:widowControl/>
        <w:numPr>
          <w:ilvl w:val="0"/>
          <w:numId w:val="45"/>
        </w:numPr>
        <w:spacing w:after="0" w:line="240" w:lineRule="exact"/>
        <w:ind w:left="426" w:hanging="426"/>
        <w:contextualSpacing w:val="0"/>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any headings in the Account Agreement are for ease of reference only and shall not be relied upon in the construction of any of the provisions of the Account Agreement;</w:t>
      </w:r>
    </w:p>
    <w:p w:rsidR="00D73B7E" w:rsidRPr="002F7F20" w:rsidRDefault="00D73B7E" w:rsidP="002F7F20">
      <w:pPr>
        <w:pStyle w:val="ListParagraph"/>
        <w:widowControl/>
        <w:numPr>
          <w:ilvl w:val="0"/>
          <w:numId w:val="45"/>
        </w:numPr>
        <w:spacing w:after="0" w:line="240" w:lineRule="exact"/>
        <w:ind w:left="426" w:hanging="426"/>
        <w:contextualSpacing w:val="0"/>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a reference to any statute, statutory provision or regulation shall be construed as a reference to the same as it may be amended, modified or re-enacted from time to time;</w:t>
      </w:r>
    </w:p>
    <w:p w:rsidR="00D73B7E" w:rsidRPr="002F7F20" w:rsidRDefault="00D73B7E" w:rsidP="002F7F20">
      <w:pPr>
        <w:pStyle w:val="ListParagraph"/>
        <w:widowControl/>
        <w:numPr>
          <w:ilvl w:val="0"/>
          <w:numId w:val="45"/>
        </w:numPr>
        <w:spacing w:after="0" w:line="240" w:lineRule="exact"/>
        <w:ind w:left="426" w:hanging="426"/>
        <w:contextualSpacing w:val="0"/>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 xml:space="preserve">reference to any document or agreement shall be deemed to include reference to such document or agreement as amended, novated, supplemented or replaced from time to time; </w:t>
      </w:r>
    </w:p>
    <w:p w:rsidR="00D73B7E" w:rsidRPr="002F7F20" w:rsidRDefault="00D73B7E" w:rsidP="002F7F20">
      <w:pPr>
        <w:pStyle w:val="ListParagraph"/>
        <w:widowControl/>
        <w:numPr>
          <w:ilvl w:val="0"/>
          <w:numId w:val="45"/>
        </w:numPr>
        <w:spacing w:after="0" w:line="240" w:lineRule="exact"/>
        <w:ind w:left="426" w:hanging="426"/>
        <w:contextualSpacing w:val="0"/>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 xml:space="preserve">the singular includes the plural and vice versa; </w:t>
      </w:r>
    </w:p>
    <w:p w:rsidR="00D73B7E" w:rsidRPr="002F7F20" w:rsidRDefault="00D73B7E" w:rsidP="002F7F20">
      <w:pPr>
        <w:pStyle w:val="ListParagraph"/>
        <w:widowControl/>
        <w:numPr>
          <w:ilvl w:val="0"/>
          <w:numId w:val="45"/>
        </w:numPr>
        <w:spacing w:after="0" w:line="240" w:lineRule="exact"/>
        <w:ind w:left="426" w:hanging="426"/>
        <w:contextualSpacing w:val="0"/>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any determination to be made by the Bank or any exercise by the Bank of any rights or entitlement may be made at the Bank's sole and absolute discretion and, in every case, shall be conclusive and binding on the Client</w:t>
      </w:r>
      <w:r w:rsidR="00373CB6" w:rsidRPr="002F7F20">
        <w:rPr>
          <w:rStyle w:val="CharacterStyle1"/>
          <w:rFonts w:ascii="Verdana" w:hAnsi="Verdana" w:cs="Times New Roman"/>
          <w:sz w:val="16"/>
          <w:szCs w:val="16"/>
          <w:lang w:val="en-US"/>
        </w:rPr>
        <w:t>; and</w:t>
      </w:r>
      <w:r w:rsidRPr="002F7F20">
        <w:rPr>
          <w:rStyle w:val="CharacterStyle1"/>
          <w:rFonts w:ascii="Verdana" w:hAnsi="Verdana" w:cs="Times New Roman"/>
          <w:sz w:val="16"/>
          <w:szCs w:val="16"/>
          <w:lang w:val="en-US"/>
        </w:rPr>
        <w:t xml:space="preserve"> </w:t>
      </w:r>
    </w:p>
    <w:p w:rsidR="00D73B7E" w:rsidRPr="002F7F20" w:rsidRDefault="00D73B7E" w:rsidP="002F7F20">
      <w:pPr>
        <w:pStyle w:val="ListParagraph"/>
        <w:numPr>
          <w:ilvl w:val="0"/>
          <w:numId w:val="45"/>
        </w:numPr>
        <w:tabs>
          <w:tab w:val="left" w:pos="851"/>
        </w:tabs>
        <w:spacing w:after="0" w:line="240" w:lineRule="exact"/>
        <w:ind w:left="426" w:hanging="426"/>
        <w:jc w:val="both"/>
        <w:rPr>
          <w:rStyle w:val="CharacterStyle1"/>
          <w:rFonts w:ascii="Verdana" w:hAnsi="Verdana" w:cs="Times New Roman"/>
          <w:sz w:val="16"/>
          <w:szCs w:val="16"/>
          <w:lang w:val="en-US"/>
        </w:rPr>
      </w:pPr>
      <w:r w:rsidRPr="002F7F20">
        <w:rPr>
          <w:rStyle w:val="CharacterStyle1"/>
          <w:rFonts w:ascii="Verdana" w:hAnsi="Verdana" w:cs="Times New Roman"/>
          <w:sz w:val="16"/>
          <w:szCs w:val="16"/>
          <w:lang w:val="en-US"/>
        </w:rPr>
        <w:t>the "Bank" and "Client" shall be construed so as to include its successors in title, permitted as</w:t>
      </w:r>
      <w:r w:rsidR="00275379" w:rsidRPr="002F7F20">
        <w:rPr>
          <w:rStyle w:val="CharacterStyle1"/>
          <w:rFonts w:ascii="Verdana" w:hAnsi="Verdana" w:cs="Times New Roman"/>
          <w:sz w:val="16"/>
          <w:szCs w:val="16"/>
          <w:lang w:val="en-US"/>
        </w:rPr>
        <w:t>signs and permitted transferees</w:t>
      </w:r>
      <w:r w:rsidR="00D63FC9" w:rsidRPr="002F7F20">
        <w:rPr>
          <w:rStyle w:val="CharacterStyle1"/>
          <w:rFonts w:ascii="Verdana" w:hAnsi="Verdana" w:cs="Times New Roman"/>
          <w:sz w:val="16"/>
          <w:szCs w:val="16"/>
          <w:lang w:val="en-US"/>
        </w:rPr>
        <w:t xml:space="preserve"> </w:t>
      </w:r>
      <w:r w:rsidR="00D63FC9" w:rsidRPr="002F7F20">
        <w:rPr>
          <w:rFonts w:ascii="Verdana" w:hAnsi="Verdana"/>
          <w:sz w:val="16"/>
          <w:szCs w:val="16"/>
          <w:lang w:val="en-US"/>
        </w:rPr>
        <w:t>and any person deriving title under any of them</w:t>
      </w:r>
      <w:r w:rsidR="00275379" w:rsidRPr="002F7F20">
        <w:rPr>
          <w:rStyle w:val="CharacterStyle1"/>
          <w:rFonts w:ascii="Verdana" w:hAnsi="Verdana" w:cs="Times New Roman"/>
          <w:sz w:val="16"/>
          <w:szCs w:val="16"/>
          <w:lang w:val="en-US"/>
        </w:rPr>
        <w:t>.</w:t>
      </w:r>
    </w:p>
    <w:p w:rsidR="00D73B7E" w:rsidRPr="002F7F20" w:rsidRDefault="00D73B7E">
      <w:pPr>
        <w:spacing w:after="0" w:line="240" w:lineRule="exact"/>
        <w:jc w:val="both"/>
        <w:rPr>
          <w:rFonts w:ascii="Verdana" w:hAnsi="Verdana"/>
          <w:sz w:val="16"/>
          <w:szCs w:val="16"/>
          <w:lang w:val="en-GB"/>
        </w:rPr>
      </w:pPr>
    </w:p>
    <w:p w:rsidR="00635720" w:rsidRPr="002F7F20" w:rsidRDefault="00EF0B26" w:rsidP="00A549CF">
      <w:pPr>
        <w:pStyle w:val="Style1"/>
        <w:spacing w:before="0" w:after="0" w:line="240" w:lineRule="exact"/>
      </w:pPr>
      <w:r w:rsidRPr="002F7F20">
        <w:t>ACCOUNT MANAGEMENT</w:t>
      </w:r>
    </w:p>
    <w:p w:rsidR="00635720" w:rsidRPr="002F7F20" w:rsidRDefault="00635720">
      <w:pPr>
        <w:spacing w:after="0" w:line="240" w:lineRule="exact"/>
        <w:jc w:val="both"/>
        <w:rPr>
          <w:rFonts w:ascii="Verdana" w:hAnsi="Verdana"/>
          <w:sz w:val="16"/>
          <w:szCs w:val="16"/>
          <w:lang w:val="en-GB"/>
        </w:rPr>
      </w:pPr>
    </w:p>
    <w:p w:rsidR="007418B1" w:rsidRPr="002F7F20" w:rsidRDefault="007418B1" w:rsidP="00A549CF">
      <w:pPr>
        <w:pStyle w:val="Style3"/>
        <w:spacing w:after="100" w:line="240" w:lineRule="exact"/>
      </w:pPr>
      <w:r w:rsidRPr="002F7F20">
        <w:t>Supporting document</w:t>
      </w:r>
      <w:r w:rsidR="00D63FC9" w:rsidRPr="002F7F20">
        <w:t>s</w:t>
      </w:r>
      <w:r w:rsidRPr="002F7F20">
        <w:t xml:space="preserve"> to be </w:t>
      </w:r>
      <w:r w:rsidR="00EF0B26" w:rsidRPr="002F7F20">
        <w:t>provided</w:t>
      </w:r>
    </w:p>
    <w:p w:rsidR="00D15AB6" w:rsidRPr="002F7F20" w:rsidRDefault="00D15AB6">
      <w:pPr>
        <w:spacing w:after="0" w:line="240" w:lineRule="exact"/>
        <w:jc w:val="both"/>
        <w:rPr>
          <w:rFonts w:ascii="Verdana" w:hAnsi="Verdana"/>
          <w:sz w:val="16"/>
          <w:szCs w:val="16"/>
          <w:lang w:val="en-GB"/>
        </w:rPr>
      </w:pPr>
      <w:bookmarkStart w:id="0" w:name="_Ref401583901"/>
      <w:r w:rsidRPr="002F7F20">
        <w:rPr>
          <w:rFonts w:ascii="Verdana" w:hAnsi="Verdana"/>
          <w:sz w:val="16"/>
          <w:szCs w:val="16"/>
          <w:lang w:val="en-GB"/>
        </w:rPr>
        <w:t>Before business relations are initiated or such other time as the Bank determines, the Client shall submit to the Bank all the documents, evidence, and information concerning the Client and its/their Authorised Persons, connected parties and/or beneficial owner(s)(where applicable) relating to identity (including name or unique identification number), date and place of birth, citizenship(s), residency(ies), legal and tax status, domicile, residential and mailing address, any taxpayer identification number, social security number,</w:t>
      </w:r>
      <w:r w:rsidRPr="002F7F20" w:rsidDel="00516ABF">
        <w:rPr>
          <w:rFonts w:ascii="Verdana" w:hAnsi="Verdana"/>
          <w:sz w:val="16"/>
          <w:szCs w:val="16"/>
          <w:lang w:val="en-GB"/>
        </w:rPr>
        <w:t xml:space="preserve"> </w:t>
      </w:r>
      <w:r w:rsidRPr="002F7F20">
        <w:rPr>
          <w:rFonts w:ascii="Verdana" w:hAnsi="Verdana"/>
          <w:sz w:val="16"/>
          <w:szCs w:val="16"/>
          <w:lang w:val="en-GB"/>
        </w:rPr>
        <w:t xml:space="preserve">tax residency status, and its personal and professional situation or any other </w:t>
      </w:r>
      <w:r w:rsidR="00E26442" w:rsidRPr="002F7F20">
        <w:rPr>
          <w:rFonts w:ascii="Verdana" w:hAnsi="Verdana"/>
          <w:sz w:val="16"/>
          <w:szCs w:val="16"/>
          <w:lang w:val="en-GB"/>
        </w:rPr>
        <w:t>personal data</w:t>
      </w:r>
      <w:r w:rsidR="002217F3" w:rsidRPr="002F7F20">
        <w:rPr>
          <w:rFonts w:ascii="Verdana" w:hAnsi="Verdana"/>
          <w:sz w:val="16"/>
          <w:szCs w:val="16"/>
          <w:lang w:val="en-GB"/>
        </w:rPr>
        <w:t xml:space="preserve"> </w:t>
      </w:r>
      <w:r w:rsidRPr="002F7F20">
        <w:rPr>
          <w:rFonts w:ascii="Verdana" w:hAnsi="Verdana"/>
          <w:sz w:val="16"/>
          <w:szCs w:val="16"/>
          <w:lang w:val="en-GB"/>
        </w:rPr>
        <w:t xml:space="preserve">as the Bank may require and such information as they relate to any connected parties. The Client undertakes to inform the Bank promptly of any change in the information or </w:t>
      </w:r>
      <w:r w:rsidR="00EC4B11" w:rsidRPr="002F7F20">
        <w:rPr>
          <w:rFonts w:ascii="Verdana" w:hAnsi="Verdana"/>
          <w:sz w:val="16"/>
          <w:szCs w:val="16"/>
          <w:lang w:val="en-GB"/>
        </w:rPr>
        <w:t>p</w:t>
      </w:r>
      <w:r w:rsidRPr="002F7F20">
        <w:rPr>
          <w:rFonts w:ascii="Verdana" w:hAnsi="Verdana"/>
          <w:sz w:val="16"/>
          <w:szCs w:val="16"/>
          <w:lang w:val="en-GB"/>
        </w:rPr>
        <w:t xml:space="preserve">ersonal </w:t>
      </w:r>
      <w:r w:rsidR="00EC4B11" w:rsidRPr="002F7F20">
        <w:rPr>
          <w:rFonts w:ascii="Verdana" w:hAnsi="Verdana"/>
          <w:sz w:val="16"/>
          <w:szCs w:val="16"/>
          <w:lang w:val="en-GB"/>
        </w:rPr>
        <w:t>d</w:t>
      </w:r>
      <w:r w:rsidRPr="002F7F20">
        <w:rPr>
          <w:rFonts w:ascii="Verdana" w:hAnsi="Verdana"/>
          <w:sz w:val="16"/>
          <w:szCs w:val="16"/>
          <w:lang w:val="en-GB"/>
        </w:rPr>
        <w:t>ata provided, including information regarding his/their identity, citizenship(s), residency(ies), legal or tax status, domicile, residential and mailing address, any taxpayer identification number, social security number, tax residency status or personal situation. The Client acknowledges that the Bank is obliged to carry out "Know Your Client" procedures and anti-money laundering and counter terrorism financing checks in accordance with the Bank's policies and Applicable Law.</w:t>
      </w:r>
      <w:bookmarkEnd w:id="0"/>
    </w:p>
    <w:p w:rsidR="00D15AB6" w:rsidRPr="002F7F20" w:rsidRDefault="00D15AB6">
      <w:pPr>
        <w:spacing w:after="0" w:line="240" w:lineRule="exact"/>
        <w:jc w:val="both"/>
        <w:rPr>
          <w:rFonts w:ascii="Verdana" w:hAnsi="Verdana"/>
          <w:sz w:val="16"/>
          <w:szCs w:val="16"/>
          <w:lang w:val="en-GB"/>
        </w:rPr>
      </w:pPr>
      <w:r w:rsidRPr="002F7F20">
        <w:rPr>
          <w:rFonts w:ascii="Verdana" w:hAnsi="Verdana"/>
          <w:sz w:val="16"/>
          <w:szCs w:val="16"/>
          <w:lang w:val="en-GB"/>
        </w:rPr>
        <w:lastRenderedPageBreak/>
        <w:t xml:space="preserve">Unless the Bank determines otherwise, no </w:t>
      </w:r>
      <w:r w:rsidR="00E27DAD" w:rsidRPr="002F7F20">
        <w:rPr>
          <w:rFonts w:ascii="Verdana" w:hAnsi="Verdana"/>
          <w:sz w:val="16"/>
          <w:szCs w:val="16"/>
          <w:lang w:val="en-GB"/>
        </w:rPr>
        <w:t>A</w:t>
      </w:r>
      <w:r w:rsidRPr="002F7F20">
        <w:rPr>
          <w:rFonts w:ascii="Verdana" w:hAnsi="Verdana"/>
          <w:sz w:val="16"/>
          <w:szCs w:val="16"/>
          <w:lang w:val="en-GB"/>
        </w:rPr>
        <w:t xml:space="preserve">ccount will be opened at the Bank in the name of or for the Client and no services will be carried out for and on behalf of the Client, until the Client has completed and submitted the Account Opening Form, any other </w:t>
      </w:r>
      <w:r w:rsidR="00E27DAD" w:rsidRPr="002F7F20">
        <w:rPr>
          <w:rFonts w:ascii="Verdana" w:hAnsi="Verdana"/>
          <w:sz w:val="16"/>
          <w:szCs w:val="16"/>
          <w:lang w:val="en-GB"/>
        </w:rPr>
        <w:t>A</w:t>
      </w:r>
      <w:r w:rsidRPr="002F7F20">
        <w:rPr>
          <w:rFonts w:ascii="Verdana" w:hAnsi="Verdana"/>
          <w:sz w:val="16"/>
          <w:szCs w:val="16"/>
          <w:lang w:val="en-GB"/>
        </w:rPr>
        <w:t>ccount opening documents (including documents requested for in the</w:t>
      </w:r>
      <w:r w:rsidR="00661483" w:rsidRPr="002F7F20">
        <w:rPr>
          <w:rFonts w:ascii="Verdana" w:hAnsi="Verdana"/>
          <w:sz w:val="16"/>
          <w:szCs w:val="16"/>
          <w:lang w:val="en-GB"/>
        </w:rPr>
        <w:t>se</w:t>
      </w:r>
      <w:r w:rsidRPr="002F7F20">
        <w:rPr>
          <w:rFonts w:ascii="Verdana" w:hAnsi="Verdana"/>
          <w:sz w:val="16"/>
          <w:szCs w:val="16"/>
          <w:lang w:val="en-GB"/>
        </w:rPr>
        <w:t xml:space="preserve"> General Terms and Conditions</w:t>
      </w:r>
      <w:r w:rsidR="00EC4B11" w:rsidRPr="002F7F20">
        <w:rPr>
          <w:rFonts w:ascii="Verdana" w:hAnsi="Verdana"/>
          <w:sz w:val="16"/>
          <w:szCs w:val="16"/>
          <w:lang w:val="en-GB"/>
        </w:rPr>
        <w:t xml:space="preserve"> and the Country Conditions</w:t>
      </w:r>
      <w:r w:rsidRPr="002F7F20">
        <w:rPr>
          <w:rFonts w:ascii="Verdana" w:hAnsi="Verdana"/>
          <w:sz w:val="16"/>
          <w:szCs w:val="16"/>
          <w:lang w:val="en-GB"/>
        </w:rPr>
        <w:t>), questionnaires, forms, consents or waivers as may be requested by the Bank, to the Bank'</w:t>
      </w:r>
      <w:r w:rsidR="002E1805" w:rsidRPr="002F7F20">
        <w:rPr>
          <w:rFonts w:ascii="Verdana" w:hAnsi="Verdana"/>
          <w:sz w:val="16"/>
          <w:szCs w:val="16"/>
          <w:lang w:val="en-GB"/>
        </w:rPr>
        <w:t>s</w:t>
      </w:r>
      <w:r w:rsidRPr="002F7F20">
        <w:rPr>
          <w:rFonts w:ascii="Verdana" w:hAnsi="Verdana"/>
          <w:sz w:val="16"/>
          <w:szCs w:val="16"/>
          <w:lang w:val="en-GB"/>
        </w:rPr>
        <w:t xml:space="preserve"> satisfaction and </w:t>
      </w:r>
      <w:r w:rsidR="002E1805" w:rsidRPr="002F7F20">
        <w:rPr>
          <w:rFonts w:ascii="Verdana" w:hAnsi="Verdana"/>
          <w:sz w:val="16"/>
          <w:szCs w:val="16"/>
          <w:lang w:val="en-GB"/>
        </w:rPr>
        <w:t xml:space="preserve">the Client </w:t>
      </w:r>
      <w:r w:rsidRPr="002F7F20">
        <w:rPr>
          <w:rFonts w:ascii="Verdana" w:hAnsi="Verdana"/>
          <w:sz w:val="16"/>
          <w:szCs w:val="16"/>
          <w:lang w:val="en-GB"/>
        </w:rPr>
        <w:t xml:space="preserve">is assessed by the Bank to be eligible for the opening of an </w:t>
      </w:r>
      <w:r w:rsidR="00E27DAD" w:rsidRPr="002F7F20">
        <w:rPr>
          <w:rFonts w:ascii="Verdana" w:hAnsi="Verdana"/>
          <w:sz w:val="16"/>
          <w:szCs w:val="16"/>
          <w:lang w:val="en-GB"/>
        </w:rPr>
        <w:t>A</w:t>
      </w:r>
      <w:r w:rsidRPr="002F7F20">
        <w:rPr>
          <w:rFonts w:ascii="Verdana" w:hAnsi="Verdana"/>
          <w:sz w:val="16"/>
          <w:szCs w:val="16"/>
          <w:lang w:val="en-GB"/>
        </w:rPr>
        <w:t xml:space="preserve">ccount, the provision of any service or otherwise.  </w:t>
      </w:r>
    </w:p>
    <w:p w:rsidR="00D15AB6" w:rsidRPr="002F7F20" w:rsidRDefault="00D15AB6">
      <w:pPr>
        <w:spacing w:after="0" w:line="240" w:lineRule="exact"/>
        <w:jc w:val="both"/>
        <w:rPr>
          <w:rFonts w:ascii="Verdana" w:hAnsi="Verdana"/>
          <w:sz w:val="16"/>
          <w:szCs w:val="16"/>
          <w:lang w:val="en-GB"/>
        </w:rPr>
      </w:pPr>
    </w:p>
    <w:p w:rsidR="00D15AB6" w:rsidRDefault="00D15AB6">
      <w:pPr>
        <w:spacing w:after="0" w:line="240" w:lineRule="exact"/>
        <w:jc w:val="both"/>
        <w:rPr>
          <w:rFonts w:ascii="Verdana" w:hAnsi="Verdana"/>
          <w:sz w:val="16"/>
          <w:szCs w:val="16"/>
          <w:lang w:val="en-GB"/>
        </w:rPr>
      </w:pPr>
      <w:r w:rsidRPr="002F7F20">
        <w:rPr>
          <w:rFonts w:ascii="Verdana" w:hAnsi="Verdana"/>
          <w:sz w:val="16"/>
          <w:szCs w:val="16"/>
          <w:lang w:val="en-GB"/>
        </w:rPr>
        <w:t xml:space="preserve">Notwithstanding anything in the </w:t>
      </w:r>
      <w:r w:rsidR="00256504" w:rsidRPr="002F7F20">
        <w:rPr>
          <w:rFonts w:ascii="Verdana" w:hAnsi="Verdana"/>
          <w:sz w:val="16"/>
          <w:szCs w:val="16"/>
          <w:lang w:val="en-GB"/>
        </w:rPr>
        <w:t>Account Agreement</w:t>
      </w:r>
      <w:r w:rsidRPr="002F7F20">
        <w:rPr>
          <w:rFonts w:ascii="Verdana" w:hAnsi="Verdana"/>
          <w:sz w:val="16"/>
          <w:szCs w:val="16"/>
          <w:lang w:val="en-GB"/>
        </w:rPr>
        <w:t>, the Bank shall, in its absolute discretion, have the right to</w:t>
      </w:r>
      <w:r w:rsidR="002E1805" w:rsidRPr="002F7F20">
        <w:rPr>
          <w:rFonts w:ascii="Verdana" w:hAnsi="Verdana"/>
          <w:sz w:val="16"/>
          <w:szCs w:val="16"/>
          <w:lang w:val="en-GB"/>
        </w:rPr>
        <w:t xml:space="preserve"> (i)</w:t>
      </w:r>
      <w:r w:rsidRPr="002F7F20">
        <w:rPr>
          <w:rFonts w:ascii="Verdana" w:hAnsi="Verdana"/>
          <w:sz w:val="16"/>
          <w:szCs w:val="16"/>
          <w:lang w:val="en-GB"/>
        </w:rPr>
        <w:t xml:space="preserve"> request such further information and/or documents from the Client as it may deem necessary, </w:t>
      </w:r>
      <w:r w:rsidR="002E1805" w:rsidRPr="002F7F20">
        <w:rPr>
          <w:rFonts w:ascii="Verdana" w:hAnsi="Verdana"/>
          <w:sz w:val="16"/>
          <w:szCs w:val="16"/>
          <w:lang w:val="en-GB"/>
        </w:rPr>
        <w:t xml:space="preserve">(ii) </w:t>
      </w:r>
      <w:r w:rsidRPr="002F7F20">
        <w:rPr>
          <w:rFonts w:ascii="Verdana" w:hAnsi="Verdana"/>
          <w:sz w:val="16"/>
          <w:szCs w:val="16"/>
          <w:lang w:val="en-GB"/>
        </w:rPr>
        <w:t xml:space="preserve">refuse to open the </w:t>
      </w:r>
      <w:r w:rsidR="00DA3155" w:rsidRPr="002F7F20">
        <w:rPr>
          <w:rFonts w:ascii="Verdana" w:hAnsi="Verdana"/>
          <w:sz w:val="16"/>
          <w:szCs w:val="16"/>
          <w:lang w:val="en-GB"/>
        </w:rPr>
        <w:t>A</w:t>
      </w:r>
      <w:r w:rsidRPr="002F7F20">
        <w:rPr>
          <w:rFonts w:ascii="Verdana" w:hAnsi="Verdana"/>
          <w:sz w:val="16"/>
          <w:szCs w:val="16"/>
          <w:lang w:val="en-GB"/>
        </w:rPr>
        <w:t xml:space="preserve">ccount or accept the Client as a </w:t>
      </w:r>
      <w:r w:rsidR="00DA3155" w:rsidRPr="002F7F20">
        <w:rPr>
          <w:rFonts w:ascii="Verdana" w:hAnsi="Verdana"/>
          <w:sz w:val="16"/>
          <w:szCs w:val="16"/>
          <w:lang w:val="en-GB"/>
        </w:rPr>
        <w:t>C</w:t>
      </w:r>
      <w:r w:rsidRPr="002F7F20">
        <w:rPr>
          <w:rFonts w:ascii="Verdana" w:hAnsi="Verdana"/>
          <w:sz w:val="16"/>
          <w:szCs w:val="16"/>
          <w:lang w:val="en-GB"/>
        </w:rPr>
        <w:t xml:space="preserve">lient of the Bank and/or </w:t>
      </w:r>
      <w:r w:rsidR="002E1805" w:rsidRPr="002F7F20">
        <w:rPr>
          <w:rFonts w:ascii="Verdana" w:hAnsi="Verdana"/>
          <w:sz w:val="16"/>
          <w:szCs w:val="16"/>
          <w:lang w:val="en-GB"/>
        </w:rPr>
        <w:t xml:space="preserve">(iii) </w:t>
      </w:r>
      <w:r w:rsidRPr="002F7F20">
        <w:rPr>
          <w:rFonts w:ascii="Verdana" w:hAnsi="Verdana"/>
          <w:sz w:val="16"/>
          <w:szCs w:val="16"/>
          <w:lang w:val="en-GB"/>
        </w:rPr>
        <w:t xml:space="preserve">terminate the </w:t>
      </w:r>
      <w:r w:rsidR="00DA3155" w:rsidRPr="002F7F20">
        <w:rPr>
          <w:rFonts w:ascii="Verdana" w:hAnsi="Verdana"/>
          <w:sz w:val="16"/>
          <w:szCs w:val="16"/>
          <w:lang w:val="en-GB"/>
        </w:rPr>
        <w:t>C</w:t>
      </w:r>
      <w:r w:rsidRPr="002F7F20">
        <w:rPr>
          <w:rFonts w:ascii="Verdana" w:hAnsi="Verdana"/>
          <w:sz w:val="16"/>
          <w:szCs w:val="16"/>
          <w:lang w:val="en-GB"/>
        </w:rPr>
        <w:t>lient relationship forthwith if the Bank is of the view that the Client has not fully complied with the Bank's account opening criteria</w:t>
      </w:r>
      <w:r w:rsidR="001B57BA" w:rsidRPr="002F7F20">
        <w:rPr>
          <w:rFonts w:ascii="Verdana" w:hAnsi="Verdana"/>
          <w:sz w:val="16"/>
          <w:szCs w:val="16"/>
          <w:lang w:val="en-GB"/>
        </w:rPr>
        <w:t xml:space="preserve">, </w:t>
      </w:r>
      <w:r w:rsidRPr="002F7F20">
        <w:rPr>
          <w:rFonts w:ascii="Verdana" w:hAnsi="Verdana"/>
          <w:sz w:val="16"/>
          <w:szCs w:val="16"/>
          <w:lang w:val="en-GB"/>
        </w:rPr>
        <w:t xml:space="preserve">including, the Bank's "Know Your Client" procedures and anti-money laundering and counter terrorist financing checks and/or where the Bank, in its absolute discretion, determines it should not accept or retain the Client in order to comply with its anti-money laundering and counter terrorist financing obligations. Where the Bank determines that it should not open the </w:t>
      </w:r>
      <w:r w:rsidR="00DA3155" w:rsidRPr="002F7F20">
        <w:rPr>
          <w:rFonts w:ascii="Verdana" w:hAnsi="Verdana"/>
          <w:sz w:val="16"/>
          <w:szCs w:val="16"/>
          <w:lang w:val="en-GB"/>
        </w:rPr>
        <w:t>A</w:t>
      </w:r>
      <w:r w:rsidRPr="002F7F20">
        <w:rPr>
          <w:rFonts w:ascii="Verdana" w:hAnsi="Verdana"/>
          <w:sz w:val="16"/>
          <w:szCs w:val="16"/>
          <w:lang w:val="en-GB"/>
        </w:rPr>
        <w:t xml:space="preserve">ccount, accept the Client or should terminate the </w:t>
      </w:r>
      <w:r w:rsidR="00DA3155" w:rsidRPr="002F7F20">
        <w:rPr>
          <w:rFonts w:ascii="Verdana" w:hAnsi="Verdana"/>
          <w:sz w:val="16"/>
          <w:szCs w:val="16"/>
          <w:lang w:val="en-GB"/>
        </w:rPr>
        <w:t>C</w:t>
      </w:r>
      <w:r w:rsidRPr="002F7F20">
        <w:rPr>
          <w:rFonts w:ascii="Verdana" w:hAnsi="Verdana"/>
          <w:sz w:val="16"/>
          <w:szCs w:val="16"/>
          <w:lang w:val="en-GB"/>
        </w:rPr>
        <w:t xml:space="preserve">lient relationship it may but shall not be required to provide reasons for doing so. </w:t>
      </w:r>
    </w:p>
    <w:p w:rsidR="002F7F20" w:rsidRPr="002F7F20" w:rsidRDefault="002F7F20">
      <w:pPr>
        <w:spacing w:after="0" w:line="240" w:lineRule="exact"/>
        <w:jc w:val="both"/>
        <w:rPr>
          <w:rFonts w:ascii="Verdana" w:hAnsi="Verdana"/>
          <w:sz w:val="16"/>
          <w:szCs w:val="16"/>
          <w:lang w:val="en-GB"/>
        </w:rPr>
      </w:pPr>
    </w:p>
    <w:p w:rsidR="00CD1E45" w:rsidRPr="002F7F20" w:rsidRDefault="00CD1E45" w:rsidP="00A549CF">
      <w:pPr>
        <w:pStyle w:val="Style1"/>
        <w:spacing w:before="0" w:after="0" w:line="240" w:lineRule="exact"/>
      </w:pPr>
      <w:r w:rsidRPr="002F7F20">
        <w:t>OPERATION OF THE ACCOUNT</w:t>
      </w:r>
    </w:p>
    <w:p w:rsidR="007B7740" w:rsidRPr="002F7F20" w:rsidRDefault="007B7740" w:rsidP="00A549CF">
      <w:pPr>
        <w:pStyle w:val="Style1"/>
        <w:numPr>
          <w:ilvl w:val="0"/>
          <w:numId w:val="0"/>
        </w:numPr>
        <w:spacing w:before="0" w:after="0" w:line="240" w:lineRule="exact"/>
        <w:ind w:left="624"/>
      </w:pPr>
    </w:p>
    <w:p w:rsidR="00EF0B26" w:rsidRPr="002F7F20" w:rsidRDefault="00EF0B26" w:rsidP="00A549CF">
      <w:pPr>
        <w:pStyle w:val="Style3"/>
        <w:spacing w:after="0" w:line="240" w:lineRule="exact"/>
      </w:pPr>
      <w:r w:rsidRPr="002F7F20">
        <w:t>Authorised Persons</w:t>
      </w:r>
    </w:p>
    <w:p w:rsidR="007B7740" w:rsidRPr="002F7F20" w:rsidRDefault="007B7740" w:rsidP="00A549CF">
      <w:pPr>
        <w:pStyle w:val="Style3"/>
        <w:numPr>
          <w:ilvl w:val="0"/>
          <w:numId w:val="0"/>
        </w:numPr>
        <w:spacing w:after="0" w:line="240" w:lineRule="exact"/>
        <w:ind w:left="624"/>
      </w:pP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Account shall be operated on the signature of Authorised Persons. A specimen of such signatures shall be provided to the Bank. </w:t>
      </w:r>
    </w:p>
    <w:p w:rsidR="000A1786" w:rsidRPr="002F7F20" w:rsidRDefault="000A1786" w:rsidP="00A549CF">
      <w:pPr>
        <w:spacing w:after="0" w:line="240" w:lineRule="exact"/>
        <w:jc w:val="both"/>
        <w:rPr>
          <w:rFonts w:ascii="Verdana" w:hAnsi="Verdana"/>
          <w:sz w:val="16"/>
          <w:szCs w:val="16"/>
          <w:lang w:val="en-GB"/>
        </w:rPr>
      </w:pPr>
    </w:p>
    <w:p w:rsidR="00EF0B26" w:rsidRPr="002F7F20" w:rsidRDefault="00A22CE9" w:rsidP="00A549CF">
      <w:pPr>
        <w:spacing w:after="0" w:line="240" w:lineRule="exact"/>
        <w:ind w:firstLine="708"/>
        <w:jc w:val="both"/>
        <w:rPr>
          <w:rFonts w:ascii="Verdana" w:hAnsi="Verdana"/>
          <w:b/>
          <w:sz w:val="16"/>
          <w:szCs w:val="16"/>
          <w:lang w:val="en-GB"/>
        </w:rPr>
      </w:pPr>
      <w:r w:rsidRPr="002F7F20">
        <w:rPr>
          <w:rFonts w:ascii="Verdana" w:hAnsi="Verdana"/>
          <w:b/>
          <w:sz w:val="16"/>
          <w:szCs w:val="16"/>
          <w:lang w:val="en-GB"/>
        </w:rPr>
        <w:t xml:space="preserve">3.1.1 </w:t>
      </w:r>
      <w:r w:rsidR="00D63FC9" w:rsidRPr="002F7F20">
        <w:rPr>
          <w:rFonts w:ascii="Verdana" w:hAnsi="Verdana"/>
          <w:b/>
          <w:sz w:val="16"/>
          <w:szCs w:val="16"/>
          <w:lang w:val="en-GB"/>
        </w:rPr>
        <w:t xml:space="preserve">Authorisation </w:t>
      </w: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Client may grant </w:t>
      </w:r>
      <w:r w:rsidR="00D63FC9" w:rsidRPr="002F7F20">
        <w:rPr>
          <w:rFonts w:ascii="Verdana" w:hAnsi="Verdana"/>
          <w:sz w:val="16"/>
          <w:szCs w:val="16"/>
          <w:lang w:val="en-GB"/>
        </w:rPr>
        <w:t xml:space="preserve">an authorisation </w:t>
      </w:r>
      <w:r w:rsidRPr="002F7F20">
        <w:rPr>
          <w:rFonts w:ascii="Verdana" w:hAnsi="Verdana"/>
          <w:sz w:val="16"/>
          <w:szCs w:val="16"/>
          <w:lang w:val="en-GB"/>
        </w:rPr>
        <w:t>to one or more persons under a</w:t>
      </w:r>
      <w:r w:rsidR="00D63FC9" w:rsidRPr="002F7F20">
        <w:rPr>
          <w:rFonts w:ascii="Verdana" w:hAnsi="Verdana"/>
          <w:sz w:val="16"/>
          <w:szCs w:val="16"/>
          <w:lang w:val="en-GB"/>
        </w:rPr>
        <w:t>n</w:t>
      </w:r>
      <w:r w:rsidRPr="002F7F20">
        <w:rPr>
          <w:rFonts w:ascii="Verdana" w:hAnsi="Verdana"/>
          <w:sz w:val="16"/>
          <w:szCs w:val="16"/>
          <w:lang w:val="en-GB"/>
        </w:rPr>
        <w:t xml:space="preserve"> </w:t>
      </w:r>
      <w:r w:rsidR="00D63FC9" w:rsidRPr="002F7F20">
        <w:rPr>
          <w:rFonts w:ascii="Verdana" w:hAnsi="Verdana"/>
          <w:sz w:val="16"/>
          <w:szCs w:val="16"/>
          <w:lang w:val="en-GB"/>
        </w:rPr>
        <w:t>authorisation</w:t>
      </w:r>
      <w:r w:rsidRPr="002F7F20">
        <w:rPr>
          <w:rFonts w:ascii="Verdana" w:hAnsi="Verdana"/>
          <w:sz w:val="16"/>
          <w:szCs w:val="16"/>
          <w:lang w:val="en-GB"/>
        </w:rPr>
        <w:t xml:space="preserve"> to perform all or a limited number of operations on the Account and such Authorised Person</w:t>
      </w:r>
      <w:r w:rsidR="00871A5D" w:rsidRPr="002F7F20">
        <w:rPr>
          <w:rFonts w:ascii="Verdana" w:hAnsi="Verdana"/>
          <w:sz w:val="16"/>
          <w:szCs w:val="16"/>
          <w:lang w:val="en-GB"/>
        </w:rPr>
        <w:t>s</w:t>
      </w:r>
      <w:r w:rsidRPr="002F7F20">
        <w:rPr>
          <w:rFonts w:ascii="Verdana" w:hAnsi="Verdana"/>
          <w:sz w:val="16"/>
          <w:szCs w:val="16"/>
          <w:lang w:val="en-GB"/>
        </w:rPr>
        <w:t xml:space="preserve"> may in turn </w:t>
      </w:r>
      <w:r w:rsidR="00D63FC9" w:rsidRPr="002F7F20">
        <w:rPr>
          <w:rFonts w:ascii="Verdana" w:hAnsi="Verdana"/>
          <w:sz w:val="16"/>
          <w:szCs w:val="16"/>
          <w:lang w:val="en-GB"/>
        </w:rPr>
        <w:t>grant t</w:t>
      </w:r>
      <w:r w:rsidRPr="002F7F20">
        <w:rPr>
          <w:rFonts w:ascii="Verdana" w:hAnsi="Verdana"/>
          <w:sz w:val="16"/>
          <w:szCs w:val="16"/>
          <w:lang w:val="en-GB"/>
        </w:rPr>
        <w:t xml:space="preserve">he authority given to them to such other </w:t>
      </w:r>
      <w:r w:rsidR="00D63FC9" w:rsidRPr="002F7F20">
        <w:rPr>
          <w:rFonts w:ascii="Verdana" w:hAnsi="Verdana"/>
          <w:sz w:val="16"/>
          <w:szCs w:val="16"/>
          <w:lang w:val="en-GB"/>
        </w:rPr>
        <w:t>Authorised P</w:t>
      </w:r>
      <w:r w:rsidRPr="002F7F20">
        <w:rPr>
          <w:rFonts w:ascii="Verdana" w:hAnsi="Verdana"/>
          <w:sz w:val="16"/>
          <w:szCs w:val="16"/>
          <w:lang w:val="en-GB"/>
        </w:rPr>
        <w:t>ersons as they in turn may appoint.</w:t>
      </w: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Any Authorised Person shall provide the Bank with such information required by the Bank to prove their identity and if needed with a specimen signature.</w:t>
      </w: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Client undertakes to notify the Bank if any of its </w:t>
      </w:r>
      <w:r w:rsidR="00A05AA2" w:rsidRPr="002F7F20">
        <w:rPr>
          <w:rFonts w:ascii="Verdana" w:hAnsi="Verdana"/>
          <w:sz w:val="16"/>
          <w:szCs w:val="16"/>
          <w:lang w:val="en-GB"/>
        </w:rPr>
        <w:t xml:space="preserve">Authorised </w:t>
      </w:r>
      <w:r w:rsidR="00D8586D" w:rsidRPr="002F7F20">
        <w:rPr>
          <w:rFonts w:ascii="Verdana" w:hAnsi="Verdana"/>
          <w:sz w:val="16"/>
          <w:szCs w:val="16"/>
          <w:lang w:val="en-GB"/>
        </w:rPr>
        <w:t>Persons is</w:t>
      </w:r>
      <w:r w:rsidRPr="002F7F20">
        <w:rPr>
          <w:rFonts w:ascii="Verdana" w:hAnsi="Verdana"/>
          <w:sz w:val="16"/>
          <w:szCs w:val="16"/>
          <w:lang w:val="en-GB"/>
        </w:rPr>
        <w:t xml:space="preserve"> not, or ceases to be, authorised to write cheques or give any instructions in respect </w:t>
      </w:r>
      <w:r w:rsidR="001A65B3" w:rsidRPr="002F7F20">
        <w:rPr>
          <w:rFonts w:ascii="Verdana" w:hAnsi="Verdana"/>
          <w:sz w:val="16"/>
          <w:szCs w:val="16"/>
          <w:lang w:val="en-GB"/>
        </w:rPr>
        <w:t>of</w:t>
      </w:r>
      <w:r w:rsidRPr="002F7F20">
        <w:rPr>
          <w:rFonts w:ascii="Verdana" w:hAnsi="Verdana"/>
          <w:sz w:val="16"/>
          <w:szCs w:val="16"/>
          <w:lang w:val="en-GB"/>
        </w:rPr>
        <w:t xml:space="preserve"> the Account. The Bank reserves the right, at its sole discretion, not to accept any instructions from any of the Client’s </w:t>
      </w:r>
      <w:r w:rsidR="00A05AA2" w:rsidRPr="002F7F20">
        <w:rPr>
          <w:rFonts w:ascii="Verdana" w:hAnsi="Verdana"/>
          <w:sz w:val="16"/>
          <w:szCs w:val="16"/>
          <w:lang w:val="en-GB"/>
        </w:rPr>
        <w:t xml:space="preserve">Authorised Persons </w:t>
      </w:r>
      <w:r w:rsidRPr="002F7F20">
        <w:rPr>
          <w:rFonts w:ascii="Verdana" w:hAnsi="Verdana"/>
          <w:sz w:val="16"/>
          <w:szCs w:val="16"/>
          <w:lang w:val="en-GB"/>
        </w:rPr>
        <w:t xml:space="preserve">or to </w:t>
      </w:r>
      <w:r w:rsidR="001A65B3" w:rsidRPr="002F7F20">
        <w:rPr>
          <w:rFonts w:ascii="Verdana" w:hAnsi="Verdana"/>
          <w:sz w:val="16"/>
          <w:szCs w:val="16"/>
          <w:lang w:val="en-GB"/>
        </w:rPr>
        <w:t>cease to regard such person as an</w:t>
      </w:r>
      <w:r w:rsidR="00017E85" w:rsidRPr="002F7F20">
        <w:rPr>
          <w:rFonts w:ascii="Verdana" w:hAnsi="Verdana"/>
          <w:sz w:val="16"/>
          <w:szCs w:val="16"/>
          <w:lang w:val="en-GB"/>
        </w:rPr>
        <w:t xml:space="preserve"> Authorised Person</w:t>
      </w:r>
      <w:r w:rsidRPr="002F7F20">
        <w:rPr>
          <w:rFonts w:ascii="Verdana" w:hAnsi="Verdana"/>
          <w:sz w:val="16"/>
          <w:szCs w:val="16"/>
          <w:lang w:val="en-GB"/>
        </w:rPr>
        <w:t xml:space="preserve">. </w:t>
      </w:r>
    </w:p>
    <w:p w:rsidR="000A1786" w:rsidRPr="002F7F20" w:rsidRDefault="000A1786" w:rsidP="00A549CF">
      <w:pPr>
        <w:spacing w:after="0" w:line="240" w:lineRule="exact"/>
        <w:jc w:val="both"/>
        <w:rPr>
          <w:rFonts w:ascii="Verdana" w:hAnsi="Verdana"/>
          <w:sz w:val="16"/>
          <w:szCs w:val="16"/>
          <w:lang w:val="en-GB"/>
        </w:rPr>
      </w:pPr>
    </w:p>
    <w:p w:rsidR="00EF0B26" w:rsidRPr="002F7F20" w:rsidRDefault="00A22CE9" w:rsidP="00A549CF">
      <w:pPr>
        <w:spacing w:after="0" w:line="240" w:lineRule="exact"/>
        <w:ind w:left="1418" w:hanging="710"/>
        <w:jc w:val="both"/>
        <w:rPr>
          <w:rFonts w:ascii="Verdana" w:hAnsi="Verdana"/>
          <w:b/>
          <w:sz w:val="16"/>
          <w:szCs w:val="16"/>
          <w:lang w:val="en-GB"/>
        </w:rPr>
      </w:pPr>
      <w:r w:rsidRPr="002F7F20">
        <w:rPr>
          <w:rFonts w:ascii="Verdana" w:hAnsi="Verdana"/>
          <w:b/>
          <w:sz w:val="16"/>
          <w:szCs w:val="16"/>
          <w:lang w:val="en-GB"/>
        </w:rPr>
        <w:t>3.1</w:t>
      </w:r>
      <w:r w:rsidR="00EF0B26" w:rsidRPr="002F7F20">
        <w:rPr>
          <w:rFonts w:ascii="Verdana" w:hAnsi="Verdana"/>
          <w:b/>
          <w:sz w:val="16"/>
          <w:szCs w:val="16"/>
          <w:lang w:val="en-GB"/>
        </w:rPr>
        <w:t>.2 Termination and change of a</w:t>
      </w:r>
      <w:r w:rsidR="00D63FC9" w:rsidRPr="002F7F20">
        <w:rPr>
          <w:rFonts w:ascii="Verdana" w:hAnsi="Verdana"/>
          <w:b/>
          <w:sz w:val="16"/>
          <w:szCs w:val="16"/>
          <w:lang w:val="en-GB"/>
        </w:rPr>
        <w:t xml:space="preserve">n </w:t>
      </w:r>
      <w:r w:rsidR="00D8586D" w:rsidRPr="002F7F20">
        <w:rPr>
          <w:rFonts w:ascii="Verdana" w:hAnsi="Verdana"/>
          <w:b/>
          <w:sz w:val="16"/>
          <w:szCs w:val="16"/>
          <w:lang w:val="en-GB"/>
        </w:rPr>
        <w:t>authorisation</w:t>
      </w: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Client shall notify the Bank by registered letter with acknowledgment of receipt sent to the address of the Bank </w:t>
      </w:r>
      <w:r w:rsidR="00D16360" w:rsidRPr="002F7F20">
        <w:rPr>
          <w:rFonts w:ascii="Verdana" w:hAnsi="Verdana"/>
          <w:sz w:val="16"/>
          <w:szCs w:val="16"/>
          <w:lang w:val="en-GB"/>
        </w:rPr>
        <w:t>as</w:t>
      </w:r>
      <w:r w:rsidR="00D63FC9" w:rsidRPr="002F7F20">
        <w:rPr>
          <w:rFonts w:ascii="Verdana" w:hAnsi="Verdana"/>
          <w:sz w:val="16"/>
          <w:szCs w:val="16"/>
          <w:lang w:val="en-GB"/>
        </w:rPr>
        <w:t xml:space="preserve"> per the </w:t>
      </w:r>
      <w:r w:rsidR="00AE0F4D">
        <w:rPr>
          <w:rFonts w:ascii="Verdana" w:hAnsi="Verdana"/>
          <w:sz w:val="16"/>
          <w:szCs w:val="16"/>
          <w:lang w:val="en-GB"/>
        </w:rPr>
        <w:t>Account Opening Form</w:t>
      </w:r>
      <w:r w:rsidR="00D63FC9" w:rsidRPr="002F7F20">
        <w:rPr>
          <w:rFonts w:ascii="Verdana" w:hAnsi="Verdana"/>
          <w:sz w:val="16"/>
          <w:szCs w:val="16"/>
          <w:lang w:val="en-GB"/>
        </w:rPr>
        <w:t xml:space="preserve"> </w:t>
      </w:r>
      <w:r w:rsidRPr="002F7F20">
        <w:rPr>
          <w:rFonts w:ascii="Verdana" w:hAnsi="Verdana"/>
          <w:sz w:val="16"/>
          <w:szCs w:val="16"/>
          <w:lang w:val="en-GB"/>
        </w:rPr>
        <w:t>of any cancellation or modification of the authority of</w:t>
      </w:r>
      <w:r w:rsidR="00045EF7" w:rsidRPr="002F7F20">
        <w:rPr>
          <w:rFonts w:ascii="Verdana" w:hAnsi="Verdana"/>
          <w:sz w:val="16"/>
          <w:szCs w:val="16"/>
          <w:lang w:val="en-GB"/>
        </w:rPr>
        <w:t xml:space="preserve"> any Authorised Person</w:t>
      </w:r>
      <w:r w:rsidRPr="002F7F20">
        <w:rPr>
          <w:rFonts w:ascii="Verdana" w:hAnsi="Verdana"/>
          <w:sz w:val="16"/>
          <w:szCs w:val="16"/>
          <w:lang w:val="en-GB"/>
        </w:rPr>
        <w:t xml:space="preserve">. </w:t>
      </w: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Any such cancellation or modification shall apply two (2) Business Days after the Bank’s receipt (in accordance with the Account Agreement) </w:t>
      </w:r>
      <w:r w:rsidR="00D63FC9" w:rsidRPr="002F7F20">
        <w:rPr>
          <w:rFonts w:ascii="Verdana" w:hAnsi="Verdana"/>
          <w:sz w:val="16"/>
          <w:szCs w:val="16"/>
          <w:lang w:val="en-GB"/>
        </w:rPr>
        <w:t xml:space="preserve">and after satisfactory verification of the due authorization and issuance </w:t>
      </w:r>
      <w:r w:rsidRPr="002F7F20">
        <w:rPr>
          <w:rFonts w:ascii="Verdana" w:hAnsi="Verdana"/>
          <w:sz w:val="16"/>
          <w:szCs w:val="16"/>
          <w:lang w:val="en-GB"/>
        </w:rPr>
        <w:t xml:space="preserve">of the relevant notice. The </w:t>
      </w:r>
      <w:r w:rsidRPr="002F7F20">
        <w:rPr>
          <w:rFonts w:ascii="Verdana" w:hAnsi="Verdana"/>
          <w:sz w:val="16"/>
          <w:szCs w:val="16"/>
          <w:lang w:val="en-GB"/>
        </w:rPr>
        <w:t xml:space="preserve">Client shall be responsible for all instructions under the existing </w:t>
      </w:r>
      <w:r w:rsidR="008A3920">
        <w:rPr>
          <w:rFonts w:ascii="Verdana" w:hAnsi="Verdana"/>
          <w:sz w:val="16"/>
          <w:szCs w:val="16"/>
          <w:lang w:val="en-GB"/>
        </w:rPr>
        <w:t>authorisaiton</w:t>
      </w:r>
      <w:r w:rsidRPr="002F7F20">
        <w:rPr>
          <w:rFonts w:ascii="Verdana" w:hAnsi="Verdana"/>
          <w:sz w:val="16"/>
          <w:szCs w:val="16"/>
          <w:lang w:val="en-GB"/>
        </w:rPr>
        <w:t xml:space="preserve"> until the expiry of such time period. </w:t>
      </w:r>
    </w:p>
    <w:p w:rsidR="00EF0B26" w:rsidRPr="002F7F20" w:rsidRDefault="000600CA">
      <w:pPr>
        <w:spacing w:after="0" w:line="240" w:lineRule="exact"/>
        <w:jc w:val="both"/>
        <w:rPr>
          <w:rFonts w:ascii="Verdana" w:hAnsi="Verdana"/>
          <w:sz w:val="16"/>
          <w:szCs w:val="16"/>
          <w:lang w:val="en-GB"/>
        </w:rPr>
      </w:pPr>
      <w:r w:rsidRPr="002F7F20">
        <w:rPr>
          <w:rFonts w:ascii="Verdana" w:hAnsi="Verdana"/>
          <w:sz w:val="16"/>
          <w:szCs w:val="16"/>
          <w:lang w:val="en-GB"/>
        </w:rPr>
        <w:t>Authorisation</w:t>
      </w:r>
      <w:r w:rsidR="00D8586D" w:rsidRPr="002F7F20">
        <w:rPr>
          <w:rFonts w:ascii="Verdana" w:hAnsi="Verdana"/>
          <w:sz w:val="16"/>
          <w:szCs w:val="16"/>
          <w:lang w:val="en-GB"/>
        </w:rPr>
        <w:t>s</w:t>
      </w:r>
      <w:r w:rsidRPr="002F7F20">
        <w:rPr>
          <w:rFonts w:ascii="Verdana" w:hAnsi="Verdana"/>
          <w:sz w:val="16"/>
          <w:szCs w:val="16"/>
          <w:lang w:val="en-GB"/>
        </w:rPr>
        <w:t xml:space="preserve"> </w:t>
      </w:r>
      <w:r w:rsidR="00EF0B26" w:rsidRPr="002F7F20">
        <w:rPr>
          <w:rFonts w:ascii="Verdana" w:hAnsi="Verdana"/>
          <w:sz w:val="16"/>
          <w:szCs w:val="16"/>
          <w:lang w:val="en-GB"/>
        </w:rPr>
        <w:t xml:space="preserve">are granted by </w:t>
      </w:r>
      <w:r w:rsidRPr="002F7F20">
        <w:rPr>
          <w:rFonts w:ascii="Verdana" w:hAnsi="Verdana"/>
          <w:sz w:val="16"/>
          <w:szCs w:val="16"/>
          <w:lang w:val="en-GB"/>
        </w:rPr>
        <w:t xml:space="preserve">the </w:t>
      </w:r>
      <w:r w:rsidR="00045EF7" w:rsidRPr="002F7F20">
        <w:rPr>
          <w:rFonts w:ascii="Verdana" w:hAnsi="Verdana"/>
          <w:sz w:val="16"/>
          <w:szCs w:val="16"/>
          <w:lang w:val="en-GB"/>
        </w:rPr>
        <w:t>representatives</w:t>
      </w:r>
      <w:r w:rsidR="00EF0B26" w:rsidRPr="002F7F20">
        <w:rPr>
          <w:rFonts w:ascii="Verdana" w:hAnsi="Verdana"/>
          <w:sz w:val="16"/>
          <w:szCs w:val="16"/>
          <w:lang w:val="en-GB"/>
        </w:rPr>
        <w:t xml:space="preserve"> of a Client in favour of </w:t>
      </w:r>
      <w:r w:rsidR="00045EF7" w:rsidRPr="002F7F20">
        <w:rPr>
          <w:rFonts w:ascii="Verdana" w:hAnsi="Verdana"/>
          <w:sz w:val="16"/>
          <w:szCs w:val="16"/>
          <w:lang w:val="en-GB"/>
        </w:rPr>
        <w:t>Authorised Pe</w:t>
      </w:r>
      <w:r w:rsidR="00EF0B26" w:rsidRPr="002F7F20">
        <w:rPr>
          <w:rFonts w:ascii="Verdana" w:hAnsi="Verdana"/>
          <w:sz w:val="16"/>
          <w:szCs w:val="16"/>
          <w:lang w:val="en-GB"/>
        </w:rPr>
        <w:t xml:space="preserve">rsons. Therefore, if any such </w:t>
      </w:r>
      <w:r w:rsidR="00045EF7" w:rsidRPr="002F7F20">
        <w:rPr>
          <w:rFonts w:ascii="Verdana" w:hAnsi="Verdana"/>
          <w:sz w:val="16"/>
          <w:szCs w:val="16"/>
          <w:lang w:val="en-GB"/>
        </w:rPr>
        <w:t xml:space="preserve">representative </w:t>
      </w:r>
      <w:r w:rsidR="00EF0B26" w:rsidRPr="002F7F20">
        <w:rPr>
          <w:rFonts w:ascii="Verdana" w:hAnsi="Verdana"/>
          <w:sz w:val="16"/>
          <w:szCs w:val="16"/>
          <w:lang w:val="en-GB"/>
        </w:rPr>
        <w:t>ceases to occupy a particular role with the Client</w:t>
      </w:r>
      <w:r w:rsidR="00D63FC9" w:rsidRPr="002F7F20">
        <w:rPr>
          <w:rFonts w:ascii="Verdana" w:hAnsi="Verdana"/>
          <w:sz w:val="16"/>
          <w:szCs w:val="16"/>
          <w:lang w:val="en-GB"/>
        </w:rPr>
        <w:t>,</w:t>
      </w:r>
      <w:r w:rsidR="00EF0B26" w:rsidRPr="002F7F20">
        <w:rPr>
          <w:rFonts w:ascii="Verdana" w:hAnsi="Verdana"/>
          <w:sz w:val="16"/>
          <w:szCs w:val="16"/>
          <w:lang w:val="en-GB"/>
        </w:rPr>
        <w:t xml:space="preserve"> then this does not affect any </w:t>
      </w:r>
      <w:r w:rsidR="00D63FC9" w:rsidRPr="002F7F20">
        <w:rPr>
          <w:rFonts w:ascii="Verdana" w:hAnsi="Verdana"/>
          <w:sz w:val="16"/>
          <w:szCs w:val="16"/>
          <w:lang w:val="en-GB"/>
        </w:rPr>
        <w:t xml:space="preserve">authorisation </w:t>
      </w:r>
      <w:r w:rsidR="00EF0B26" w:rsidRPr="002F7F20">
        <w:rPr>
          <w:rFonts w:ascii="Verdana" w:hAnsi="Verdana"/>
          <w:sz w:val="16"/>
          <w:szCs w:val="16"/>
          <w:lang w:val="en-GB"/>
        </w:rPr>
        <w:t xml:space="preserve">that such </w:t>
      </w:r>
      <w:r w:rsidR="00045EF7" w:rsidRPr="002F7F20">
        <w:rPr>
          <w:rFonts w:ascii="Verdana" w:hAnsi="Verdana"/>
          <w:sz w:val="16"/>
          <w:szCs w:val="16"/>
          <w:lang w:val="en-GB"/>
        </w:rPr>
        <w:t>represent</w:t>
      </w:r>
      <w:r w:rsidR="00D8586D" w:rsidRPr="002F7F20">
        <w:rPr>
          <w:rFonts w:ascii="Verdana" w:hAnsi="Verdana"/>
          <w:sz w:val="16"/>
          <w:szCs w:val="16"/>
          <w:lang w:val="en-GB"/>
        </w:rPr>
        <w:t>at</w:t>
      </w:r>
      <w:r w:rsidR="00045EF7" w:rsidRPr="002F7F20">
        <w:rPr>
          <w:rFonts w:ascii="Verdana" w:hAnsi="Verdana"/>
          <w:sz w:val="16"/>
          <w:szCs w:val="16"/>
          <w:lang w:val="en-GB"/>
        </w:rPr>
        <w:t xml:space="preserve">ives </w:t>
      </w:r>
      <w:r w:rsidR="00EF0B26" w:rsidRPr="002F7F20">
        <w:rPr>
          <w:rFonts w:ascii="Verdana" w:hAnsi="Verdana"/>
          <w:sz w:val="16"/>
          <w:szCs w:val="16"/>
          <w:lang w:val="en-GB"/>
        </w:rPr>
        <w:t xml:space="preserve">have granted to such </w:t>
      </w:r>
      <w:r w:rsidR="00045EF7" w:rsidRPr="002F7F20">
        <w:rPr>
          <w:rFonts w:ascii="Verdana" w:hAnsi="Verdana"/>
          <w:sz w:val="16"/>
          <w:szCs w:val="16"/>
          <w:lang w:val="en-GB"/>
        </w:rPr>
        <w:t>Authorised P</w:t>
      </w:r>
      <w:r w:rsidR="00EF0B26" w:rsidRPr="002F7F20">
        <w:rPr>
          <w:rFonts w:ascii="Verdana" w:hAnsi="Verdana"/>
          <w:sz w:val="16"/>
          <w:szCs w:val="16"/>
          <w:lang w:val="en-GB"/>
        </w:rPr>
        <w:t xml:space="preserve">erson as long as the Bank has not received notice of the cancellation or modification of such </w:t>
      </w:r>
      <w:r w:rsidR="00D63FC9" w:rsidRPr="002F7F20">
        <w:rPr>
          <w:rFonts w:ascii="Verdana" w:hAnsi="Verdana"/>
          <w:sz w:val="16"/>
          <w:szCs w:val="16"/>
          <w:lang w:val="en-GB"/>
        </w:rPr>
        <w:t>authorisation</w:t>
      </w:r>
      <w:r w:rsidR="00EF0B26" w:rsidRPr="002F7F20">
        <w:rPr>
          <w:rFonts w:ascii="Verdana" w:hAnsi="Verdana"/>
          <w:sz w:val="16"/>
          <w:szCs w:val="16"/>
          <w:lang w:val="en-GB"/>
        </w:rPr>
        <w:t>.</w:t>
      </w:r>
    </w:p>
    <w:p w:rsidR="00EF0B26" w:rsidRPr="002F7F20" w:rsidRDefault="00EF0B26" w:rsidP="00A549CF">
      <w:pPr>
        <w:spacing w:after="0" w:line="240" w:lineRule="exact"/>
        <w:jc w:val="both"/>
        <w:rPr>
          <w:rFonts w:ascii="Verdana" w:hAnsi="Verdana"/>
          <w:b/>
          <w:sz w:val="16"/>
          <w:szCs w:val="16"/>
          <w:lang w:val="en-GB"/>
        </w:rPr>
      </w:pPr>
    </w:p>
    <w:p w:rsidR="00CD1E45" w:rsidRPr="002F7F20" w:rsidRDefault="00CD1E45" w:rsidP="00A549CF">
      <w:pPr>
        <w:pStyle w:val="Style3"/>
        <w:spacing w:after="0" w:line="240" w:lineRule="exact"/>
      </w:pPr>
      <w:r w:rsidRPr="002F7F20">
        <w:t>Receipt of the Client’s instructions</w:t>
      </w:r>
    </w:p>
    <w:p w:rsidR="007B7740" w:rsidRPr="002F7F20" w:rsidRDefault="007B7740" w:rsidP="00A549CF">
      <w:pPr>
        <w:pStyle w:val="Style3"/>
        <w:numPr>
          <w:ilvl w:val="0"/>
          <w:numId w:val="0"/>
        </w:numPr>
        <w:spacing w:after="0" w:line="240" w:lineRule="exact"/>
        <w:ind w:left="624"/>
      </w:pPr>
    </w:p>
    <w:p w:rsidR="0014018B" w:rsidRPr="002F7F20" w:rsidRDefault="00310EBF" w:rsidP="00A549CF">
      <w:pPr>
        <w:spacing w:after="0" w:line="240" w:lineRule="exact"/>
        <w:jc w:val="both"/>
        <w:rPr>
          <w:rFonts w:ascii="Verdana" w:hAnsi="Verdana"/>
          <w:sz w:val="16"/>
          <w:szCs w:val="16"/>
          <w:lang w:val="en-US"/>
        </w:rPr>
      </w:pPr>
      <w:r w:rsidRPr="002F7F20">
        <w:rPr>
          <w:rFonts w:ascii="Verdana" w:hAnsi="Verdana"/>
          <w:sz w:val="16"/>
          <w:szCs w:val="16"/>
          <w:lang w:val="en-GB"/>
        </w:rPr>
        <w:t>T</w:t>
      </w:r>
      <w:r w:rsidR="00CD1E45" w:rsidRPr="002F7F20">
        <w:rPr>
          <w:rFonts w:ascii="Verdana" w:hAnsi="Verdana"/>
          <w:sz w:val="16"/>
          <w:szCs w:val="16"/>
          <w:lang w:val="en-GB"/>
        </w:rPr>
        <w:t xml:space="preserve">he Bank </w:t>
      </w:r>
      <w:r w:rsidR="0014018B" w:rsidRPr="002F7F20">
        <w:rPr>
          <w:rFonts w:ascii="Verdana" w:hAnsi="Verdana"/>
          <w:sz w:val="16"/>
          <w:szCs w:val="16"/>
          <w:lang w:val="en-GB"/>
        </w:rPr>
        <w:t xml:space="preserve">will </w:t>
      </w:r>
      <w:r w:rsidR="00CD1E45" w:rsidRPr="002F7F20">
        <w:rPr>
          <w:rFonts w:ascii="Verdana" w:hAnsi="Verdana"/>
          <w:sz w:val="16"/>
          <w:szCs w:val="16"/>
          <w:lang w:val="en-GB"/>
        </w:rPr>
        <w:t xml:space="preserve">carry out instructions </w:t>
      </w:r>
      <w:r w:rsidR="00FB4552" w:rsidRPr="002F7F20">
        <w:rPr>
          <w:rFonts w:ascii="Verdana" w:hAnsi="Verdana"/>
          <w:sz w:val="16"/>
          <w:szCs w:val="16"/>
          <w:lang w:val="en-GB"/>
        </w:rPr>
        <w:t xml:space="preserve">in relation to the operation of the Account </w:t>
      </w:r>
      <w:r w:rsidR="00F872AE" w:rsidRPr="002F7F20">
        <w:rPr>
          <w:rFonts w:ascii="Verdana" w:hAnsi="Verdana"/>
          <w:sz w:val="16"/>
          <w:szCs w:val="16"/>
          <w:lang w:val="en-GB"/>
        </w:rPr>
        <w:t>(i)</w:t>
      </w:r>
      <w:r w:rsidR="00DD7CB1" w:rsidRPr="002F7F20">
        <w:rPr>
          <w:rFonts w:ascii="Verdana" w:hAnsi="Verdana"/>
          <w:sz w:val="16"/>
          <w:szCs w:val="16"/>
          <w:lang w:val="en-GB"/>
        </w:rPr>
        <w:t xml:space="preserve"> </w:t>
      </w:r>
      <w:r w:rsidR="0014018B" w:rsidRPr="002F7F20">
        <w:rPr>
          <w:rFonts w:ascii="Verdana" w:hAnsi="Verdana"/>
          <w:sz w:val="16"/>
          <w:szCs w:val="16"/>
          <w:lang w:val="en-GB"/>
        </w:rPr>
        <w:t xml:space="preserve">in </w:t>
      </w:r>
      <w:r w:rsidR="0062515C" w:rsidRPr="002F7F20">
        <w:rPr>
          <w:rFonts w:ascii="Verdana" w:hAnsi="Verdana"/>
          <w:sz w:val="16"/>
          <w:szCs w:val="16"/>
          <w:lang w:val="en-GB"/>
        </w:rPr>
        <w:t>accordance</w:t>
      </w:r>
      <w:r w:rsidR="0014018B" w:rsidRPr="002F7F20">
        <w:rPr>
          <w:rFonts w:ascii="Verdana" w:hAnsi="Verdana"/>
          <w:sz w:val="16"/>
          <w:szCs w:val="16"/>
          <w:lang w:val="en-GB"/>
        </w:rPr>
        <w:t xml:space="preserve"> with</w:t>
      </w:r>
      <w:r w:rsidR="00300735" w:rsidRPr="002F7F20">
        <w:rPr>
          <w:rFonts w:ascii="Verdana" w:hAnsi="Verdana"/>
          <w:sz w:val="16"/>
          <w:szCs w:val="16"/>
          <w:lang w:val="en-GB"/>
        </w:rPr>
        <w:t xml:space="preserve"> </w:t>
      </w:r>
      <w:r w:rsidR="0014018B" w:rsidRPr="002F7F20">
        <w:rPr>
          <w:rFonts w:ascii="Verdana" w:hAnsi="Verdana"/>
          <w:sz w:val="16"/>
          <w:szCs w:val="16"/>
          <w:lang w:val="en-GB"/>
        </w:rPr>
        <w:t xml:space="preserve">specific agreements </w:t>
      </w:r>
      <w:r w:rsidR="007E5735" w:rsidRPr="002F7F20">
        <w:rPr>
          <w:rFonts w:ascii="Verdana" w:hAnsi="Verdana"/>
          <w:sz w:val="16"/>
          <w:szCs w:val="16"/>
          <w:lang w:val="en-GB"/>
        </w:rPr>
        <w:t xml:space="preserve">made </w:t>
      </w:r>
      <w:r w:rsidR="0014018B" w:rsidRPr="002F7F20">
        <w:rPr>
          <w:rFonts w:ascii="Verdana" w:hAnsi="Verdana"/>
          <w:sz w:val="16"/>
          <w:szCs w:val="16"/>
          <w:lang w:val="en-GB"/>
        </w:rPr>
        <w:t>between the Bank and the Client (such as</w:t>
      </w:r>
      <w:r w:rsidR="004311F0" w:rsidRPr="002F7F20">
        <w:rPr>
          <w:rFonts w:ascii="Verdana" w:hAnsi="Verdana"/>
          <w:sz w:val="16"/>
          <w:szCs w:val="16"/>
          <w:lang w:val="en-GB"/>
        </w:rPr>
        <w:t xml:space="preserve"> </w:t>
      </w:r>
      <w:r w:rsidR="009A5C07" w:rsidRPr="002F7F20">
        <w:rPr>
          <w:rFonts w:ascii="Verdana" w:hAnsi="Verdana"/>
          <w:sz w:val="16"/>
          <w:szCs w:val="16"/>
          <w:lang w:val="en-GB"/>
        </w:rPr>
        <w:t>distance banking</w:t>
      </w:r>
      <w:r w:rsidR="00D07021" w:rsidRPr="002F7F20">
        <w:rPr>
          <w:rFonts w:ascii="Verdana" w:hAnsi="Verdana"/>
          <w:sz w:val="16"/>
          <w:szCs w:val="16"/>
          <w:lang w:val="en-GB"/>
        </w:rPr>
        <w:t xml:space="preserve"> </w:t>
      </w:r>
      <w:r w:rsidR="001B4E0F" w:rsidRPr="002F7F20">
        <w:rPr>
          <w:rFonts w:ascii="Verdana" w:hAnsi="Verdana"/>
          <w:sz w:val="16"/>
          <w:szCs w:val="16"/>
          <w:lang w:val="en-GB"/>
        </w:rPr>
        <w:t>agreement</w:t>
      </w:r>
      <w:r w:rsidR="00F872AE" w:rsidRPr="002F7F20">
        <w:rPr>
          <w:rFonts w:ascii="Verdana" w:hAnsi="Verdana"/>
          <w:sz w:val="16"/>
          <w:szCs w:val="16"/>
          <w:lang w:val="en-GB"/>
        </w:rPr>
        <w:t>)</w:t>
      </w:r>
      <w:r w:rsidR="0014018B" w:rsidRPr="002F7F20">
        <w:rPr>
          <w:rFonts w:ascii="Verdana" w:hAnsi="Verdana"/>
          <w:sz w:val="16"/>
          <w:szCs w:val="16"/>
          <w:lang w:val="en-GB"/>
        </w:rPr>
        <w:t xml:space="preserve"> </w:t>
      </w:r>
      <w:r w:rsidR="00F872AE" w:rsidRPr="002F7F20">
        <w:rPr>
          <w:rFonts w:ascii="Verdana" w:hAnsi="Verdana"/>
          <w:sz w:val="16"/>
          <w:szCs w:val="16"/>
          <w:lang w:val="en-GB"/>
        </w:rPr>
        <w:t xml:space="preserve">or, </w:t>
      </w:r>
      <w:r w:rsidR="001F1BCC" w:rsidRPr="002F7F20">
        <w:rPr>
          <w:rFonts w:ascii="Verdana" w:hAnsi="Verdana"/>
          <w:sz w:val="16"/>
          <w:szCs w:val="16"/>
          <w:lang w:val="en-GB"/>
        </w:rPr>
        <w:t xml:space="preserve">(ii) </w:t>
      </w:r>
      <w:r w:rsidR="007E5735" w:rsidRPr="002F7F20">
        <w:rPr>
          <w:rFonts w:ascii="Verdana" w:hAnsi="Verdana"/>
          <w:sz w:val="16"/>
          <w:szCs w:val="16"/>
          <w:lang w:val="en-GB"/>
        </w:rPr>
        <w:t>if the instructions are</w:t>
      </w:r>
      <w:r w:rsidR="0014018B" w:rsidRPr="002F7F20">
        <w:rPr>
          <w:rFonts w:ascii="Verdana" w:hAnsi="Verdana"/>
          <w:sz w:val="16"/>
          <w:szCs w:val="16"/>
          <w:lang w:val="en-GB"/>
        </w:rPr>
        <w:t xml:space="preserve"> </w:t>
      </w:r>
      <w:r w:rsidR="00CD1E45" w:rsidRPr="002F7F20">
        <w:rPr>
          <w:rFonts w:ascii="Verdana" w:hAnsi="Verdana"/>
          <w:sz w:val="16"/>
          <w:szCs w:val="16"/>
          <w:lang w:val="en-GB"/>
        </w:rPr>
        <w:t>given</w:t>
      </w:r>
      <w:r w:rsidR="00FB4552" w:rsidRPr="002F7F20">
        <w:rPr>
          <w:rFonts w:ascii="Verdana" w:hAnsi="Verdana"/>
          <w:sz w:val="16"/>
          <w:szCs w:val="16"/>
          <w:lang w:val="en-GB"/>
        </w:rPr>
        <w:t xml:space="preserve"> by the Client</w:t>
      </w:r>
      <w:r w:rsidR="00CD1E45" w:rsidRPr="002F7F20">
        <w:rPr>
          <w:rFonts w:ascii="Verdana" w:hAnsi="Verdana"/>
          <w:sz w:val="16"/>
          <w:szCs w:val="16"/>
          <w:lang w:val="en-GB"/>
        </w:rPr>
        <w:t xml:space="preserve"> in writing, on paper and bearing a signature that appears</w:t>
      </w:r>
      <w:r w:rsidR="00FB4552" w:rsidRPr="002F7F20">
        <w:rPr>
          <w:rFonts w:ascii="Verdana" w:hAnsi="Verdana"/>
          <w:sz w:val="16"/>
          <w:szCs w:val="16"/>
          <w:lang w:val="en-GB"/>
        </w:rPr>
        <w:t xml:space="preserve"> to the Bank </w:t>
      </w:r>
      <w:r w:rsidR="00CD1E45" w:rsidRPr="002F7F20">
        <w:rPr>
          <w:rFonts w:ascii="Verdana" w:hAnsi="Verdana"/>
          <w:sz w:val="16"/>
          <w:szCs w:val="16"/>
          <w:lang w:val="en-GB"/>
        </w:rPr>
        <w:t>on its face to be that of a</w:t>
      </w:r>
      <w:r w:rsidR="00816D25" w:rsidRPr="002F7F20">
        <w:rPr>
          <w:rFonts w:ascii="Verdana" w:hAnsi="Verdana"/>
          <w:sz w:val="16"/>
          <w:szCs w:val="16"/>
          <w:lang w:val="en-GB"/>
        </w:rPr>
        <w:t>n Authorised Person</w:t>
      </w:r>
      <w:r w:rsidR="00CD1E45" w:rsidRPr="002F7F20">
        <w:rPr>
          <w:rFonts w:ascii="Verdana" w:hAnsi="Verdana"/>
          <w:sz w:val="16"/>
          <w:szCs w:val="16"/>
          <w:lang w:val="en-GB"/>
        </w:rPr>
        <w:t xml:space="preserve">. </w:t>
      </w:r>
    </w:p>
    <w:p w:rsidR="00CD1E45" w:rsidRPr="002F7F20" w:rsidRDefault="00CD1E45"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Failing this, the Bank may defer acting on an instruction until it is confirmed in a form acceptable to the Bank. If the Bank does carry out an instruction given by the Client in a form other than duly signed in writing on paper, the Client hereby releases the Bank </w:t>
      </w:r>
      <w:r w:rsidR="00383AA1" w:rsidRPr="002F7F20">
        <w:rPr>
          <w:rFonts w:ascii="Verdana" w:hAnsi="Verdana"/>
          <w:sz w:val="16"/>
          <w:szCs w:val="16"/>
          <w:lang w:val="en-GB"/>
        </w:rPr>
        <w:t xml:space="preserve">under and in the limit of any Applicable Law, </w:t>
      </w:r>
      <w:r w:rsidRPr="002F7F20">
        <w:rPr>
          <w:rFonts w:ascii="Verdana" w:hAnsi="Verdana"/>
          <w:sz w:val="16"/>
          <w:szCs w:val="16"/>
          <w:lang w:val="en-GB"/>
        </w:rPr>
        <w:t>from all liability and all or any consequences which may result from</w:t>
      </w:r>
      <w:r w:rsidR="001B4E0F" w:rsidRPr="002F7F20">
        <w:rPr>
          <w:rFonts w:ascii="Verdana" w:hAnsi="Verdana"/>
          <w:sz w:val="16"/>
          <w:szCs w:val="16"/>
          <w:lang w:val="en-GB"/>
        </w:rPr>
        <w:t xml:space="preserve"> the Bank</w:t>
      </w:r>
      <w:r w:rsidRPr="002F7F20">
        <w:rPr>
          <w:rFonts w:ascii="Verdana" w:hAnsi="Verdana"/>
          <w:sz w:val="16"/>
          <w:szCs w:val="16"/>
          <w:lang w:val="en-GB"/>
        </w:rPr>
        <w:t xml:space="preserve"> acting on such an instruction, including </w:t>
      </w:r>
      <w:r w:rsidR="001B4E0F" w:rsidRPr="002F7F20">
        <w:rPr>
          <w:rFonts w:ascii="Verdana" w:hAnsi="Verdana"/>
          <w:sz w:val="16"/>
          <w:szCs w:val="16"/>
          <w:lang w:val="en-GB"/>
        </w:rPr>
        <w:t>without limit</w:t>
      </w:r>
      <w:r w:rsidR="004311F0" w:rsidRPr="002F7F20">
        <w:rPr>
          <w:rFonts w:ascii="Verdana" w:hAnsi="Verdana"/>
          <w:sz w:val="16"/>
          <w:szCs w:val="16"/>
          <w:lang w:val="en-GB"/>
        </w:rPr>
        <w:t>ation</w:t>
      </w:r>
      <w:r w:rsidR="001B4E0F" w:rsidRPr="002F7F20">
        <w:rPr>
          <w:rFonts w:ascii="Verdana" w:hAnsi="Verdana"/>
          <w:sz w:val="16"/>
          <w:szCs w:val="16"/>
          <w:lang w:val="en-GB"/>
        </w:rPr>
        <w:t xml:space="preserve"> </w:t>
      </w:r>
      <w:r w:rsidRPr="002F7F20">
        <w:rPr>
          <w:rFonts w:ascii="Verdana" w:hAnsi="Verdana"/>
          <w:sz w:val="16"/>
          <w:szCs w:val="16"/>
          <w:lang w:val="en-GB"/>
        </w:rPr>
        <w:t xml:space="preserve">those arising from any technical failure, error, or lack of precision of the instructions or from any abusive or fraudulent use or hacking of a transmission method. </w:t>
      </w:r>
    </w:p>
    <w:p w:rsidR="00CD1E45" w:rsidRPr="002F7F20" w:rsidRDefault="00CD1E45">
      <w:pPr>
        <w:spacing w:after="0" w:line="240" w:lineRule="exact"/>
        <w:jc w:val="both"/>
        <w:rPr>
          <w:rFonts w:ascii="Verdana" w:hAnsi="Verdana"/>
          <w:sz w:val="16"/>
          <w:szCs w:val="16"/>
          <w:lang w:val="en-GB"/>
        </w:rPr>
      </w:pPr>
    </w:p>
    <w:p w:rsidR="00CD1E45" w:rsidRPr="002F7F20" w:rsidRDefault="00CD1E45" w:rsidP="00A549CF">
      <w:pPr>
        <w:pStyle w:val="Style3"/>
        <w:spacing w:after="0" w:line="240" w:lineRule="exact"/>
      </w:pPr>
      <w:r w:rsidRPr="002F7F20">
        <w:t>Provisions relati</w:t>
      </w:r>
      <w:r w:rsidR="00E66082" w:rsidRPr="002F7F20">
        <w:t>ng</w:t>
      </w:r>
      <w:r w:rsidRPr="002F7F20">
        <w:t xml:space="preserve"> to </w:t>
      </w:r>
      <w:r w:rsidR="002E4E66" w:rsidRPr="002F7F20">
        <w:t xml:space="preserve">Accounts </w:t>
      </w:r>
      <w:r w:rsidRPr="002F7F20">
        <w:t xml:space="preserve">in foreign currencies </w:t>
      </w:r>
    </w:p>
    <w:p w:rsidR="007B7740" w:rsidRPr="002F7F20" w:rsidRDefault="007B7740" w:rsidP="00A549CF">
      <w:pPr>
        <w:pStyle w:val="Style3"/>
        <w:numPr>
          <w:ilvl w:val="0"/>
          <w:numId w:val="0"/>
        </w:numPr>
        <w:spacing w:after="0" w:line="240" w:lineRule="exact"/>
        <w:ind w:left="624"/>
      </w:pPr>
    </w:p>
    <w:p w:rsidR="005671FC" w:rsidRPr="002F7F20" w:rsidRDefault="00CD1E45" w:rsidP="00A549CF">
      <w:pPr>
        <w:spacing w:after="0" w:line="240" w:lineRule="exact"/>
        <w:jc w:val="both"/>
        <w:rPr>
          <w:rFonts w:ascii="Verdana" w:hAnsi="Verdana"/>
          <w:sz w:val="16"/>
          <w:szCs w:val="16"/>
          <w:lang w:val="en-US"/>
        </w:rPr>
      </w:pPr>
      <w:r w:rsidRPr="002F7F20">
        <w:rPr>
          <w:rFonts w:ascii="Verdana" w:hAnsi="Verdana"/>
          <w:sz w:val="16"/>
          <w:szCs w:val="16"/>
          <w:lang w:val="en-GB"/>
        </w:rPr>
        <w:t xml:space="preserve">At the request of the Client, the Bank may open </w:t>
      </w:r>
      <w:r w:rsidR="002E4E66" w:rsidRPr="002F7F20">
        <w:rPr>
          <w:rFonts w:ascii="Verdana" w:hAnsi="Verdana"/>
          <w:sz w:val="16"/>
          <w:szCs w:val="16"/>
          <w:lang w:val="en-GB"/>
        </w:rPr>
        <w:t>Account</w:t>
      </w:r>
      <w:r w:rsidR="00A05AA2" w:rsidRPr="002F7F20">
        <w:rPr>
          <w:rFonts w:ascii="Verdana" w:hAnsi="Verdana"/>
          <w:sz w:val="16"/>
          <w:szCs w:val="16"/>
          <w:lang w:val="en-GB"/>
        </w:rPr>
        <w:t>(</w:t>
      </w:r>
      <w:r w:rsidR="002E4E66" w:rsidRPr="002F7F20">
        <w:rPr>
          <w:rFonts w:ascii="Verdana" w:hAnsi="Verdana"/>
          <w:sz w:val="16"/>
          <w:szCs w:val="16"/>
          <w:lang w:val="en-GB"/>
        </w:rPr>
        <w:t>s</w:t>
      </w:r>
      <w:r w:rsidR="00A05AA2" w:rsidRPr="002F7F20">
        <w:rPr>
          <w:rFonts w:ascii="Verdana" w:hAnsi="Verdana"/>
          <w:sz w:val="16"/>
          <w:szCs w:val="16"/>
          <w:lang w:val="en-GB"/>
        </w:rPr>
        <w:t>)</w:t>
      </w:r>
      <w:r w:rsidR="003902DB" w:rsidRPr="002F7F20">
        <w:rPr>
          <w:rFonts w:ascii="Verdana" w:hAnsi="Verdana"/>
          <w:sz w:val="16"/>
          <w:szCs w:val="16"/>
          <w:lang w:val="en-GB"/>
        </w:rPr>
        <w:t xml:space="preserve"> in the name of the Client</w:t>
      </w:r>
      <w:r w:rsidR="002E4E66" w:rsidRPr="002F7F20">
        <w:rPr>
          <w:rFonts w:ascii="Verdana" w:hAnsi="Verdana"/>
          <w:sz w:val="16"/>
          <w:szCs w:val="16"/>
          <w:lang w:val="en-GB"/>
        </w:rPr>
        <w:t xml:space="preserve"> </w:t>
      </w:r>
      <w:r w:rsidRPr="002F7F20">
        <w:rPr>
          <w:rFonts w:ascii="Verdana" w:hAnsi="Verdana"/>
          <w:sz w:val="16"/>
          <w:szCs w:val="16"/>
          <w:lang w:val="en-GB"/>
        </w:rPr>
        <w:t xml:space="preserve">in foreign currencies. </w:t>
      </w:r>
      <w:r w:rsidR="005671FC" w:rsidRPr="002F7F20">
        <w:rPr>
          <w:rFonts w:ascii="Verdana" w:hAnsi="Verdana"/>
          <w:sz w:val="16"/>
          <w:szCs w:val="16"/>
          <w:lang w:val="en-US"/>
        </w:rPr>
        <w:t xml:space="preserve">Payment </w:t>
      </w:r>
      <w:r w:rsidR="001B57BA" w:rsidRPr="002F7F20">
        <w:rPr>
          <w:rFonts w:ascii="Verdana" w:hAnsi="Verdana"/>
          <w:sz w:val="16"/>
          <w:szCs w:val="16"/>
          <w:lang w:val="en-US"/>
        </w:rPr>
        <w:t>i</w:t>
      </w:r>
      <w:r w:rsidR="005671FC" w:rsidRPr="002F7F20">
        <w:rPr>
          <w:rFonts w:ascii="Verdana" w:hAnsi="Verdana"/>
          <w:sz w:val="16"/>
          <w:szCs w:val="16"/>
          <w:lang w:val="en-US"/>
        </w:rPr>
        <w:t xml:space="preserve">nstructions can be executed in the currencies as specified and agreed with the Bank. The Bank may decline </w:t>
      </w:r>
      <w:r w:rsidR="001B57BA" w:rsidRPr="002F7F20">
        <w:rPr>
          <w:rFonts w:ascii="Verdana" w:hAnsi="Verdana"/>
          <w:sz w:val="16"/>
          <w:szCs w:val="16"/>
          <w:lang w:val="en-US"/>
        </w:rPr>
        <w:t>i</w:t>
      </w:r>
      <w:r w:rsidR="005671FC" w:rsidRPr="002F7F20">
        <w:rPr>
          <w:rFonts w:ascii="Verdana" w:hAnsi="Verdana"/>
          <w:sz w:val="16"/>
          <w:szCs w:val="16"/>
          <w:lang w:val="en-US"/>
        </w:rPr>
        <w:t xml:space="preserve">nstructions in other currencies. </w:t>
      </w:r>
    </w:p>
    <w:p w:rsidR="00CD1E45" w:rsidRPr="002F7F20" w:rsidRDefault="00CD1E45">
      <w:pPr>
        <w:spacing w:after="0" w:line="240" w:lineRule="exact"/>
        <w:jc w:val="both"/>
        <w:rPr>
          <w:rFonts w:ascii="Verdana" w:hAnsi="Verdana"/>
          <w:sz w:val="16"/>
          <w:szCs w:val="16"/>
          <w:lang w:val="en-GB"/>
        </w:rPr>
      </w:pPr>
      <w:r w:rsidRPr="002F7F20">
        <w:rPr>
          <w:rFonts w:ascii="Verdana" w:hAnsi="Verdana"/>
          <w:sz w:val="16"/>
          <w:szCs w:val="16"/>
          <w:lang w:val="en-GB"/>
        </w:rPr>
        <w:t xml:space="preserve">Unless otherwise agreed between the Client and the Bank, the Bank </w:t>
      </w:r>
      <w:r w:rsidR="00AD5720" w:rsidRPr="002F7F20">
        <w:rPr>
          <w:rFonts w:ascii="Verdana" w:hAnsi="Verdana"/>
          <w:sz w:val="16"/>
          <w:szCs w:val="16"/>
          <w:lang w:val="en-GB"/>
        </w:rPr>
        <w:t xml:space="preserve">is authorised </w:t>
      </w:r>
      <w:r w:rsidRPr="002F7F20">
        <w:rPr>
          <w:rFonts w:ascii="Verdana" w:hAnsi="Verdana"/>
          <w:sz w:val="16"/>
          <w:szCs w:val="16"/>
          <w:lang w:val="en-GB"/>
        </w:rPr>
        <w:t xml:space="preserve">to exchange currencies when either: </w:t>
      </w:r>
    </w:p>
    <w:p w:rsidR="00CD1E45" w:rsidRPr="002F7F20" w:rsidRDefault="00CD1E45" w:rsidP="00A549CF">
      <w:pPr>
        <w:widowControl/>
        <w:numPr>
          <w:ilvl w:val="0"/>
          <w:numId w:val="1"/>
        </w:numPr>
        <w:tabs>
          <w:tab w:val="clear" w:pos="720"/>
          <w:tab w:val="num" w:pos="284"/>
        </w:tabs>
        <w:spacing w:after="0" w:line="240" w:lineRule="exact"/>
        <w:ind w:left="284" w:hanging="284"/>
        <w:jc w:val="both"/>
        <w:rPr>
          <w:rFonts w:ascii="Verdana" w:hAnsi="Verdana"/>
          <w:sz w:val="16"/>
          <w:szCs w:val="16"/>
          <w:lang w:val="en-GB"/>
        </w:rPr>
      </w:pPr>
      <w:r w:rsidRPr="002F7F20">
        <w:rPr>
          <w:rFonts w:ascii="Verdana" w:hAnsi="Verdana"/>
          <w:sz w:val="16"/>
          <w:szCs w:val="16"/>
          <w:lang w:val="en-GB"/>
        </w:rPr>
        <w:t>it requests the Bank to undertake an operation on its Account in a currency other than the currency of the Account</w:t>
      </w:r>
      <w:r w:rsidR="00916C0A" w:rsidRPr="002F7F20">
        <w:rPr>
          <w:rFonts w:ascii="Verdana" w:hAnsi="Verdana"/>
          <w:sz w:val="16"/>
          <w:szCs w:val="16"/>
          <w:lang w:val="en-GB"/>
        </w:rPr>
        <w:t>;</w:t>
      </w:r>
      <w:r w:rsidRPr="002F7F20">
        <w:rPr>
          <w:rFonts w:ascii="Verdana" w:hAnsi="Verdana"/>
          <w:sz w:val="16"/>
          <w:szCs w:val="16"/>
          <w:lang w:val="en-GB"/>
        </w:rPr>
        <w:t xml:space="preserve"> or</w:t>
      </w:r>
    </w:p>
    <w:p w:rsidR="00CD1E45" w:rsidRPr="002F7F20" w:rsidRDefault="00CD1E45" w:rsidP="00A549CF">
      <w:pPr>
        <w:widowControl/>
        <w:numPr>
          <w:ilvl w:val="0"/>
          <w:numId w:val="1"/>
        </w:numPr>
        <w:tabs>
          <w:tab w:val="clear" w:pos="720"/>
          <w:tab w:val="num" w:pos="284"/>
        </w:tabs>
        <w:spacing w:after="0" w:line="240" w:lineRule="exact"/>
        <w:ind w:left="284" w:hanging="284"/>
        <w:jc w:val="both"/>
        <w:rPr>
          <w:rFonts w:ascii="Verdana" w:hAnsi="Verdana"/>
          <w:sz w:val="16"/>
          <w:szCs w:val="16"/>
          <w:lang w:val="en-GB"/>
        </w:rPr>
      </w:pPr>
      <w:r w:rsidRPr="002F7F20">
        <w:rPr>
          <w:rFonts w:ascii="Verdana" w:hAnsi="Verdana"/>
          <w:sz w:val="16"/>
          <w:szCs w:val="16"/>
          <w:lang w:val="en-GB"/>
        </w:rPr>
        <w:t xml:space="preserve">it is the beneficiary of an operation in a currency other than that of the Account. </w:t>
      </w:r>
    </w:p>
    <w:p w:rsidR="00CD1E45" w:rsidRPr="002F7F20" w:rsidRDefault="00CD1E45" w:rsidP="00A549CF">
      <w:pPr>
        <w:spacing w:after="0" w:line="240" w:lineRule="exact"/>
        <w:jc w:val="both"/>
        <w:rPr>
          <w:rFonts w:ascii="Verdana" w:hAnsi="Verdana"/>
          <w:b/>
          <w:sz w:val="16"/>
          <w:szCs w:val="16"/>
          <w:lang w:val="en-GB"/>
        </w:rPr>
      </w:pPr>
      <w:r w:rsidRPr="002F7F20">
        <w:rPr>
          <w:rFonts w:ascii="Verdana" w:hAnsi="Verdana"/>
          <w:sz w:val="16"/>
          <w:szCs w:val="16"/>
          <w:lang w:val="en-GB"/>
        </w:rPr>
        <w:t>Exchanges of foreign currencies shall be undertaken at the rate of the currency on the foreign exchange market where the Bank is located at the date of exchange. In all cases, the Client will bear the risk of any exchange rate changes.</w:t>
      </w:r>
    </w:p>
    <w:p w:rsidR="00CD1E45" w:rsidRPr="002F7F20" w:rsidRDefault="00CD1E45"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Statements of </w:t>
      </w:r>
      <w:r w:rsidR="00F770A1" w:rsidRPr="002F7F20">
        <w:rPr>
          <w:rFonts w:ascii="Verdana" w:hAnsi="Verdana"/>
          <w:sz w:val="16"/>
          <w:szCs w:val="16"/>
          <w:lang w:val="en-GB"/>
        </w:rPr>
        <w:t xml:space="preserve">Account </w:t>
      </w:r>
      <w:r w:rsidRPr="002F7F20">
        <w:rPr>
          <w:rFonts w:ascii="Verdana" w:hAnsi="Verdana"/>
          <w:sz w:val="16"/>
          <w:szCs w:val="16"/>
          <w:lang w:val="en-GB"/>
        </w:rPr>
        <w:t xml:space="preserve">for a foreign currency </w:t>
      </w:r>
      <w:r w:rsidR="00F770A1" w:rsidRPr="002F7F20">
        <w:rPr>
          <w:rFonts w:ascii="Verdana" w:hAnsi="Verdana"/>
          <w:sz w:val="16"/>
          <w:szCs w:val="16"/>
          <w:lang w:val="en-GB"/>
        </w:rPr>
        <w:t xml:space="preserve">Account </w:t>
      </w:r>
      <w:r w:rsidRPr="002F7F20">
        <w:rPr>
          <w:rFonts w:ascii="Verdana" w:hAnsi="Verdana"/>
          <w:sz w:val="16"/>
          <w:szCs w:val="16"/>
          <w:lang w:val="en-GB"/>
        </w:rPr>
        <w:t>shall show the payments and the balance expressed in</w:t>
      </w:r>
      <w:r w:rsidR="00784F85" w:rsidRPr="002F7F20">
        <w:rPr>
          <w:rFonts w:ascii="Verdana" w:hAnsi="Verdana"/>
          <w:sz w:val="16"/>
          <w:szCs w:val="16"/>
          <w:lang w:val="en-GB"/>
        </w:rPr>
        <w:t xml:space="preserve"> that</w:t>
      </w:r>
      <w:r w:rsidRPr="002F7F20">
        <w:rPr>
          <w:rFonts w:ascii="Verdana" w:hAnsi="Verdana"/>
          <w:sz w:val="16"/>
          <w:szCs w:val="16"/>
          <w:lang w:val="en-GB"/>
        </w:rPr>
        <w:t xml:space="preserve"> foreign </w:t>
      </w:r>
      <w:r w:rsidR="00784F85" w:rsidRPr="002F7F20">
        <w:rPr>
          <w:rFonts w:ascii="Verdana" w:hAnsi="Verdana"/>
          <w:sz w:val="16"/>
          <w:szCs w:val="16"/>
          <w:lang w:val="en-GB"/>
        </w:rPr>
        <w:t>currency</w:t>
      </w:r>
      <w:r w:rsidRPr="002F7F20">
        <w:rPr>
          <w:rFonts w:ascii="Verdana" w:hAnsi="Verdana"/>
          <w:sz w:val="16"/>
          <w:szCs w:val="16"/>
          <w:lang w:val="en-GB"/>
        </w:rPr>
        <w:t xml:space="preserve">. </w:t>
      </w:r>
    </w:p>
    <w:p w:rsidR="00CD1E45" w:rsidRPr="002F7F20" w:rsidRDefault="00CD1E45" w:rsidP="00A549CF">
      <w:pPr>
        <w:spacing w:after="0" w:line="240" w:lineRule="exact"/>
        <w:jc w:val="both"/>
        <w:rPr>
          <w:rFonts w:ascii="Verdana" w:hAnsi="Verdana"/>
          <w:sz w:val="16"/>
          <w:szCs w:val="16"/>
          <w:lang w:val="en-GB"/>
        </w:rPr>
      </w:pPr>
      <w:r w:rsidRPr="002F7F20">
        <w:rPr>
          <w:rFonts w:ascii="Verdana" w:hAnsi="Verdana"/>
          <w:sz w:val="16"/>
          <w:szCs w:val="16"/>
          <w:lang w:val="en-GB"/>
        </w:rPr>
        <w:t>The Client accepts that the sums held in foreign currencies in the Client’s name by the Bank</w:t>
      </w:r>
      <w:r w:rsidR="0085100E" w:rsidRPr="002F7F20">
        <w:rPr>
          <w:rFonts w:ascii="Verdana" w:hAnsi="Verdana"/>
          <w:sz w:val="16"/>
          <w:szCs w:val="16"/>
          <w:lang w:val="en-GB"/>
        </w:rPr>
        <w:t xml:space="preserve"> </w:t>
      </w:r>
      <w:r w:rsidRPr="002F7F20">
        <w:rPr>
          <w:rFonts w:ascii="Verdana" w:hAnsi="Verdana"/>
          <w:sz w:val="16"/>
          <w:szCs w:val="16"/>
          <w:lang w:val="en-GB"/>
        </w:rPr>
        <w:t xml:space="preserve">may </w:t>
      </w:r>
      <w:r w:rsidR="00AD5720" w:rsidRPr="002F7F20">
        <w:rPr>
          <w:rFonts w:ascii="Verdana" w:hAnsi="Verdana"/>
          <w:sz w:val="16"/>
          <w:szCs w:val="16"/>
          <w:lang w:val="en-GB"/>
        </w:rPr>
        <w:t xml:space="preserve">at the Bank’s discretion </w:t>
      </w:r>
      <w:r w:rsidRPr="002F7F20">
        <w:rPr>
          <w:rFonts w:ascii="Verdana" w:hAnsi="Verdana"/>
          <w:sz w:val="16"/>
          <w:szCs w:val="16"/>
          <w:lang w:val="en-GB"/>
        </w:rPr>
        <w:t>be deposited with the Bank’s foreign correspondents or the Bank’s foreign branches</w:t>
      </w:r>
      <w:r w:rsidR="00E66082" w:rsidRPr="002F7F20">
        <w:rPr>
          <w:rFonts w:ascii="Verdana" w:hAnsi="Verdana"/>
          <w:sz w:val="16"/>
          <w:szCs w:val="16"/>
          <w:lang w:val="en-GB"/>
        </w:rPr>
        <w:t xml:space="preserve"> </w:t>
      </w:r>
      <w:r w:rsidRPr="002F7F20">
        <w:rPr>
          <w:rFonts w:ascii="Verdana" w:hAnsi="Verdana"/>
          <w:sz w:val="16"/>
          <w:szCs w:val="16"/>
          <w:lang w:val="en-GB"/>
        </w:rPr>
        <w:t>located</w:t>
      </w:r>
      <w:r w:rsidR="00E66082" w:rsidRPr="002F7F20">
        <w:rPr>
          <w:rFonts w:ascii="Verdana" w:hAnsi="Verdana"/>
          <w:sz w:val="16"/>
          <w:szCs w:val="16"/>
          <w:lang w:val="en-GB"/>
        </w:rPr>
        <w:t xml:space="preserve"> </w:t>
      </w:r>
      <w:r w:rsidRPr="002F7F20">
        <w:rPr>
          <w:rFonts w:ascii="Verdana" w:hAnsi="Verdana"/>
          <w:sz w:val="16"/>
          <w:szCs w:val="16"/>
          <w:lang w:val="en-GB"/>
        </w:rPr>
        <w:t xml:space="preserve">either in the country </w:t>
      </w:r>
      <w:r w:rsidR="00816D25" w:rsidRPr="002F7F20">
        <w:rPr>
          <w:rFonts w:ascii="Verdana" w:hAnsi="Verdana"/>
          <w:sz w:val="16"/>
          <w:szCs w:val="16"/>
          <w:lang w:val="en-GB"/>
        </w:rPr>
        <w:t xml:space="preserve">or jurisdiction </w:t>
      </w:r>
      <w:r w:rsidRPr="002F7F20">
        <w:rPr>
          <w:rFonts w:ascii="Verdana" w:hAnsi="Verdana"/>
          <w:sz w:val="16"/>
          <w:szCs w:val="16"/>
          <w:lang w:val="en-GB"/>
        </w:rPr>
        <w:t>of the currency concerned or another country</w:t>
      </w:r>
      <w:r w:rsidR="00816D25" w:rsidRPr="002F7F20">
        <w:rPr>
          <w:rFonts w:ascii="Verdana" w:hAnsi="Verdana"/>
          <w:sz w:val="16"/>
          <w:szCs w:val="16"/>
          <w:lang w:val="en-GB"/>
        </w:rPr>
        <w:t xml:space="preserve"> or jurisdiction</w:t>
      </w:r>
      <w:r w:rsidRPr="002F7F20">
        <w:rPr>
          <w:rFonts w:ascii="Verdana" w:hAnsi="Verdana"/>
          <w:sz w:val="16"/>
          <w:szCs w:val="16"/>
          <w:lang w:val="en-GB"/>
        </w:rPr>
        <w:t>. The Client shall bear the economic, financial and legal consequences which could affect the sums so held whether from the foreign currency or the country</w:t>
      </w:r>
      <w:r w:rsidR="00816D25" w:rsidRPr="002F7F20">
        <w:rPr>
          <w:rFonts w:ascii="Verdana" w:hAnsi="Verdana"/>
          <w:sz w:val="16"/>
          <w:szCs w:val="16"/>
          <w:lang w:val="en-GB"/>
        </w:rPr>
        <w:t xml:space="preserve"> or jurisdiction</w:t>
      </w:r>
      <w:r w:rsidRPr="002F7F20">
        <w:rPr>
          <w:rFonts w:ascii="Verdana" w:hAnsi="Verdana"/>
          <w:sz w:val="16"/>
          <w:szCs w:val="16"/>
          <w:lang w:val="en-GB"/>
        </w:rPr>
        <w:t xml:space="preserve"> where the funds are deposited. </w:t>
      </w:r>
    </w:p>
    <w:p w:rsidR="000A1786" w:rsidRPr="002F7F20" w:rsidRDefault="000A1786" w:rsidP="00A549CF">
      <w:pPr>
        <w:spacing w:after="0" w:line="240" w:lineRule="exact"/>
        <w:jc w:val="both"/>
        <w:rPr>
          <w:rFonts w:ascii="Verdana" w:hAnsi="Verdana"/>
          <w:sz w:val="16"/>
          <w:szCs w:val="16"/>
          <w:lang w:val="en-GB"/>
        </w:rPr>
      </w:pPr>
    </w:p>
    <w:p w:rsidR="00CD1E45" w:rsidRPr="002F7F20" w:rsidRDefault="00CD1E45">
      <w:pPr>
        <w:spacing w:after="0" w:line="240" w:lineRule="exact"/>
        <w:jc w:val="both"/>
        <w:rPr>
          <w:rFonts w:ascii="Verdana" w:hAnsi="Verdana"/>
          <w:sz w:val="16"/>
          <w:szCs w:val="16"/>
          <w:lang w:val="en-GB"/>
        </w:rPr>
      </w:pPr>
      <w:r w:rsidRPr="002F7F20">
        <w:rPr>
          <w:rFonts w:ascii="Verdana" w:hAnsi="Verdana"/>
          <w:sz w:val="16"/>
          <w:szCs w:val="16"/>
          <w:lang w:val="en-GB"/>
        </w:rPr>
        <w:t xml:space="preserve">If any foreign currency is (subject to the laws, regulatory </w:t>
      </w:r>
      <w:r w:rsidRPr="002F7F20">
        <w:rPr>
          <w:rFonts w:ascii="Verdana" w:hAnsi="Verdana"/>
          <w:sz w:val="16"/>
          <w:szCs w:val="16"/>
          <w:lang w:val="en-GB"/>
        </w:rPr>
        <w:lastRenderedPageBreak/>
        <w:t>measures and usual practice of the countries concerned) unavailable, inconvertible or non-transferable for any reason whatsoever, including force majeure, th</w:t>
      </w:r>
      <w:r w:rsidR="00542FDE" w:rsidRPr="002F7F20">
        <w:rPr>
          <w:rFonts w:ascii="Verdana" w:hAnsi="Verdana"/>
          <w:sz w:val="16"/>
          <w:szCs w:val="16"/>
          <w:lang w:val="en-GB"/>
        </w:rPr>
        <w:t>e</w:t>
      </w:r>
      <w:r w:rsidRPr="002F7F20">
        <w:rPr>
          <w:rFonts w:ascii="Verdana" w:hAnsi="Verdana"/>
          <w:sz w:val="16"/>
          <w:szCs w:val="16"/>
          <w:lang w:val="en-GB"/>
        </w:rPr>
        <w:t xml:space="preserve"> </w:t>
      </w:r>
      <w:r w:rsidR="00256504" w:rsidRPr="002F7F20">
        <w:rPr>
          <w:rFonts w:ascii="Verdana" w:hAnsi="Verdana"/>
          <w:sz w:val="16"/>
          <w:szCs w:val="16"/>
          <w:lang w:val="en-GB"/>
        </w:rPr>
        <w:t>Account Agreement</w:t>
      </w:r>
      <w:r w:rsidRPr="002F7F20">
        <w:rPr>
          <w:rFonts w:ascii="Verdana" w:hAnsi="Verdana"/>
          <w:sz w:val="16"/>
          <w:szCs w:val="16"/>
          <w:lang w:val="en-GB"/>
        </w:rPr>
        <w:t xml:space="preserve"> shall be suspended</w:t>
      </w:r>
      <w:r w:rsidR="00D16360" w:rsidRPr="002F7F20">
        <w:rPr>
          <w:rFonts w:ascii="Verdana" w:hAnsi="Verdana"/>
          <w:sz w:val="16"/>
          <w:szCs w:val="16"/>
          <w:lang w:val="en-GB"/>
        </w:rPr>
        <w:t xml:space="preserve"> </w:t>
      </w:r>
      <w:r w:rsidR="000600CA" w:rsidRPr="002F7F20">
        <w:rPr>
          <w:rFonts w:ascii="Verdana" w:hAnsi="Verdana"/>
          <w:sz w:val="16"/>
          <w:szCs w:val="16"/>
          <w:lang w:val="en-GB"/>
        </w:rPr>
        <w:t>to the extent of such unavailability, inconvertibility and non-transferability of such foreign currency</w:t>
      </w:r>
      <w:r w:rsidRPr="002F7F20">
        <w:rPr>
          <w:rFonts w:ascii="Verdana" w:hAnsi="Verdana"/>
          <w:sz w:val="16"/>
          <w:szCs w:val="16"/>
          <w:lang w:val="en-GB"/>
        </w:rPr>
        <w:t xml:space="preserve">. In any such case, the use of the foreign currency sums on those </w:t>
      </w:r>
      <w:r w:rsidR="00F770A1" w:rsidRPr="002F7F20">
        <w:rPr>
          <w:rFonts w:ascii="Verdana" w:hAnsi="Verdana"/>
          <w:sz w:val="16"/>
          <w:szCs w:val="16"/>
          <w:lang w:val="en-GB"/>
        </w:rPr>
        <w:t xml:space="preserve">Accounts </w:t>
      </w:r>
      <w:r w:rsidRPr="002F7F20">
        <w:rPr>
          <w:rFonts w:ascii="Verdana" w:hAnsi="Verdana"/>
          <w:sz w:val="16"/>
          <w:szCs w:val="16"/>
          <w:lang w:val="en-GB"/>
        </w:rPr>
        <w:t>shall be subject to the restrictions applicable to those foreign currencies.</w:t>
      </w:r>
    </w:p>
    <w:p w:rsidR="00CD1E45" w:rsidRPr="002F7F20" w:rsidRDefault="00CD1E45">
      <w:pPr>
        <w:spacing w:after="0" w:line="240" w:lineRule="exact"/>
        <w:jc w:val="both"/>
        <w:rPr>
          <w:rFonts w:ascii="Verdana" w:hAnsi="Verdana"/>
          <w:sz w:val="16"/>
          <w:szCs w:val="16"/>
          <w:lang w:val="en-GB"/>
        </w:rPr>
      </w:pPr>
    </w:p>
    <w:p w:rsidR="00CD1E45" w:rsidRPr="002F7F20" w:rsidRDefault="00CD1E45" w:rsidP="00A549CF">
      <w:pPr>
        <w:pStyle w:val="Style3"/>
        <w:spacing w:after="0" w:line="240" w:lineRule="exact"/>
      </w:pPr>
      <w:r w:rsidRPr="002F7F20">
        <w:t xml:space="preserve">Other </w:t>
      </w:r>
      <w:r w:rsidR="002E4E66" w:rsidRPr="002F7F20">
        <w:t xml:space="preserve">Accounts </w:t>
      </w:r>
      <w:r w:rsidRPr="002F7F20">
        <w:t xml:space="preserve">maintained abroad </w:t>
      </w:r>
    </w:p>
    <w:p w:rsidR="007B7740" w:rsidRPr="002F7F20" w:rsidRDefault="007B7740" w:rsidP="00A549CF">
      <w:pPr>
        <w:pStyle w:val="Style3"/>
        <w:numPr>
          <w:ilvl w:val="0"/>
          <w:numId w:val="0"/>
        </w:numPr>
        <w:spacing w:after="0" w:line="240" w:lineRule="exact"/>
        <w:ind w:left="624"/>
      </w:pPr>
    </w:p>
    <w:p w:rsidR="003044FA" w:rsidRPr="002F7F20" w:rsidRDefault="00CD1E45" w:rsidP="00A549CF">
      <w:pPr>
        <w:pStyle w:val="CommentText"/>
        <w:spacing w:after="0" w:line="240" w:lineRule="exact"/>
        <w:jc w:val="both"/>
        <w:rPr>
          <w:rFonts w:ascii="Verdana" w:hAnsi="Verdana"/>
          <w:sz w:val="16"/>
          <w:szCs w:val="16"/>
          <w:lang w:val="en-GB"/>
        </w:rPr>
      </w:pPr>
      <w:r w:rsidRPr="002F7F20">
        <w:rPr>
          <w:rFonts w:ascii="Verdana" w:hAnsi="Verdana"/>
          <w:sz w:val="16"/>
          <w:szCs w:val="16"/>
          <w:lang w:val="en-GB"/>
        </w:rPr>
        <w:t xml:space="preserve">Accounts in the Client’s name held with the Bank’s foreign branches shall be governed by the </w:t>
      </w:r>
      <w:r w:rsidR="00600013" w:rsidRPr="002F7F20">
        <w:rPr>
          <w:rFonts w:ascii="Verdana" w:hAnsi="Verdana"/>
          <w:sz w:val="16"/>
          <w:szCs w:val="16"/>
          <w:lang w:val="en-GB"/>
        </w:rPr>
        <w:t>applicable Country Conditions</w:t>
      </w:r>
      <w:r w:rsidRPr="002F7F20">
        <w:rPr>
          <w:rFonts w:ascii="Verdana" w:hAnsi="Verdana"/>
          <w:sz w:val="16"/>
          <w:szCs w:val="16"/>
          <w:lang w:val="en-GB"/>
        </w:rPr>
        <w:t xml:space="preserve"> of each of those branches and by the legal and regulatory provisions </w:t>
      </w:r>
      <w:r w:rsidR="00DF05F4" w:rsidRPr="002F7F20">
        <w:rPr>
          <w:rFonts w:ascii="Verdana" w:hAnsi="Verdana"/>
          <w:sz w:val="16"/>
          <w:szCs w:val="16"/>
          <w:lang w:val="en-GB"/>
        </w:rPr>
        <w:t xml:space="preserve">then </w:t>
      </w:r>
      <w:r w:rsidRPr="002F7F20">
        <w:rPr>
          <w:rFonts w:ascii="Verdana" w:hAnsi="Verdana"/>
          <w:sz w:val="16"/>
          <w:szCs w:val="16"/>
          <w:lang w:val="en-GB"/>
        </w:rPr>
        <w:t xml:space="preserve">in force in the country </w:t>
      </w:r>
      <w:r w:rsidR="00816D25" w:rsidRPr="002F7F20">
        <w:rPr>
          <w:rFonts w:ascii="Verdana" w:hAnsi="Verdana"/>
          <w:sz w:val="16"/>
          <w:szCs w:val="16"/>
          <w:lang w:val="en-GB"/>
        </w:rPr>
        <w:t xml:space="preserve">or jurisdiction </w:t>
      </w:r>
      <w:r w:rsidRPr="002F7F20">
        <w:rPr>
          <w:rFonts w:ascii="Verdana" w:hAnsi="Verdana"/>
          <w:sz w:val="16"/>
          <w:szCs w:val="16"/>
          <w:lang w:val="en-GB"/>
        </w:rPr>
        <w:t>of each branch</w:t>
      </w:r>
      <w:r w:rsidR="003044FA" w:rsidRPr="002F7F20">
        <w:rPr>
          <w:rFonts w:ascii="Verdana" w:hAnsi="Verdana"/>
          <w:sz w:val="16"/>
          <w:szCs w:val="16"/>
          <w:lang w:val="en-GB"/>
        </w:rPr>
        <w:t>.</w:t>
      </w:r>
    </w:p>
    <w:p w:rsidR="00CD1E45" w:rsidRPr="002F7F20" w:rsidRDefault="00CD1E45" w:rsidP="00A549CF">
      <w:pPr>
        <w:pStyle w:val="CommentText"/>
        <w:spacing w:after="0" w:line="240" w:lineRule="exact"/>
        <w:jc w:val="both"/>
        <w:rPr>
          <w:rFonts w:ascii="Verdana" w:hAnsi="Verdana"/>
          <w:sz w:val="16"/>
          <w:szCs w:val="16"/>
          <w:lang w:val="en-US"/>
        </w:rPr>
      </w:pPr>
      <w:r w:rsidRPr="002F7F20">
        <w:rPr>
          <w:rFonts w:ascii="Verdana" w:hAnsi="Verdana"/>
          <w:sz w:val="16"/>
          <w:szCs w:val="16"/>
          <w:lang w:val="en-GB"/>
        </w:rPr>
        <w:t xml:space="preserve">The Bank may set off the credit balances of such </w:t>
      </w:r>
      <w:r w:rsidR="002E4E66" w:rsidRPr="002F7F20">
        <w:rPr>
          <w:rFonts w:ascii="Verdana" w:hAnsi="Verdana"/>
          <w:sz w:val="16"/>
          <w:szCs w:val="16"/>
          <w:lang w:val="en-GB"/>
        </w:rPr>
        <w:t xml:space="preserve">Accounts </w:t>
      </w:r>
      <w:r w:rsidRPr="002F7F20">
        <w:rPr>
          <w:rFonts w:ascii="Verdana" w:hAnsi="Verdana"/>
          <w:sz w:val="16"/>
          <w:szCs w:val="16"/>
          <w:lang w:val="en-GB"/>
        </w:rPr>
        <w:t>against any amount owed by the Client to the Bank whether at the branch concerned or elsewhere</w:t>
      </w:r>
      <w:r w:rsidR="0095039C" w:rsidRPr="002F7F20">
        <w:rPr>
          <w:rFonts w:ascii="Verdana" w:hAnsi="Verdana"/>
          <w:sz w:val="16"/>
          <w:szCs w:val="16"/>
          <w:lang w:val="en-GB"/>
        </w:rPr>
        <w:t xml:space="preserve"> within the Bank</w:t>
      </w:r>
      <w:r w:rsidR="007E1006" w:rsidRPr="002F7F20">
        <w:rPr>
          <w:rFonts w:ascii="Verdana" w:hAnsi="Verdana"/>
          <w:i/>
          <w:sz w:val="16"/>
          <w:szCs w:val="16"/>
          <w:lang w:val="en-GB"/>
        </w:rPr>
        <w:t xml:space="preserve"> </w:t>
      </w:r>
      <w:r w:rsidR="007E1006" w:rsidRPr="002F7F20">
        <w:rPr>
          <w:rFonts w:ascii="Verdana" w:hAnsi="Verdana"/>
          <w:sz w:val="16"/>
          <w:szCs w:val="16"/>
          <w:lang w:val="en-GB"/>
        </w:rPr>
        <w:t>subject to any applicable statutory provision preventing any such set-off under any Applicable Law.</w:t>
      </w:r>
    </w:p>
    <w:p w:rsidR="00000FC6" w:rsidRPr="002F7F20" w:rsidRDefault="00000FC6" w:rsidP="00A549CF">
      <w:pPr>
        <w:widowControl/>
        <w:tabs>
          <w:tab w:val="left" w:pos="1"/>
          <w:tab w:val="left" w:pos="567"/>
        </w:tabs>
        <w:spacing w:after="0" w:line="240" w:lineRule="exact"/>
        <w:jc w:val="both"/>
        <w:rPr>
          <w:rFonts w:ascii="Verdana" w:hAnsi="Verdana"/>
          <w:sz w:val="16"/>
          <w:szCs w:val="16"/>
          <w:lang w:val="en-US"/>
        </w:rPr>
      </w:pPr>
      <w:r w:rsidRPr="002F7F20">
        <w:rPr>
          <w:rFonts w:ascii="Verdana" w:hAnsi="Verdana"/>
          <w:sz w:val="16"/>
          <w:szCs w:val="16"/>
          <w:lang w:val="en-US"/>
        </w:rPr>
        <w:t xml:space="preserve">Deposits with the Bank are repayable only at the counters of the Bank </w:t>
      </w:r>
      <w:r w:rsidR="00331F66" w:rsidRPr="002F7F20">
        <w:rPr>
          <w:rFonts w:ascii="Verdana" w:hAnsi="Verdana"/>
          <w:sz w:val="16"/>
          <w:szCs w:val="16"/>
          <w:lang w:val="en-US"/>
        </w:rPr>
        <w:t xml:space="preserve">in the jurisdiction </w:t>
      </w:r>
      <w:r w:rsidRPr="002F7F20">
        <w:rPr>
          <w:rFonts w:ascii="Verdana" w:hAnsi="Verdana"/>
          <w:sz w:val="16"/>
          <w:szCs w:val="16"/>
          <w:lang w:val="en-US"/>
        </w:rPr>
        <w:t xml:space="preserve">where such deposits were placed. </w:t>
      </w:r>
    </w:p>
    <w:p w:rsidR="00CD1E45" w:rsidRPr="002F7F20" w:rsidRDefault="00CD1E45">
      <w:pPr>
        <w:spacing w:after="0" w:line="240" w:lineRule="exact"/>
        <w:jc w:val="both"/>
        <w:rPr>
          <w:rFonts w:ascii="Verdana" w:hAnsi="Verdana"/>
          <w:sz w:val="16"/>
          <w:szCs w:val="16"/>
          <w:lang w:val="en-GB"/>
        </w:rPr>
      </w:pPr>
      <w:r w:rsidRPr="002F7F20">
        <w:rPr>
          <w:rFonts w:ascii="Verdana" w:hAnsi="Verdana"/>
          <w:sz w:val="16"/>
          <w:szCs w:val="16"/>
          <w:lang w:val="en-GB"/>
        </w:rPr>
        <w:t xml:space="preserve">If it is impossible to return </w:t>
      </w:r>
      <w:r w:rsidR="0098115F" w:rsidRPr="002F7F20">
        <w:rPr>
          <w:rFonts w:ascii="Verdana" w:hAnsi="Verdana"/>
          <w:sz w:val="16"/>
          <w:szCs w:val="16"/>
          <w:lang w:val="en-GB"/>
        </w:rPr>
        <w:t>sums</w:t>
      </w:r>
      <w:r w:rsidRPr="002F7F20">
        <w:rPr>
          <w:rFonts w:ascii="Verdana" w:hAnsi="Verdana"/>
          <w:sz w:val="16"/>
          <w:szCs w:val="16"/>
          <w:lang w:val="en-GB"/>
        </w:rPr>
        <w:t xml:space="preserve"> deposited with the </w:t>
      </w:r>
      <w:r w:rsidR="001752C8" w:rsidRPr="002F7F20">
        <w:rPr>
          <w:rFonts w:ascii="Verdana" w:hAnsi="Verdana"/>
          <w:sz w:val="16"/>
          <w:szCs w:val="16"/>
          <w:lang w:val="en-GB"/>
        </w:rPr>
        <w:t xml:space="preserve">Bank’s foreign correspondents or the </w:t>
      </w:r>
      <w:r w:rsidRPr="002F7F20">
        <w:rPr>
          <w:rFonts w:ascii="Verdana" w:hAnsi="Verdana"/>
          <w:sz w:val="16"/>
          <w:szCs w:val="16"/>
          <w:lang w:val="en-GB"/>
        </w:rPr>
        <w:t xml:space="preserve">Bank’s foreign branches due to the occurrence of events referred to in </w:t>
      </w:r>
      <w:r w:rsidR="001752C8" w:rsidRPr="002F7F20">
        <w:rPr>
          <w:rFonts w:ascii="Verdana" w:hAnsi="Verdana"/>
          <w:sz w:val="16"/>
          <w:szCs w:val="16"/>
          <w:lang w:val="en-GB"/>
        </w:rPr>
        <w:t xml:space="preserve">the final paragraph of </w:t>
      </w:r>
      <w:r w:rsidRPr="002F7F20">
        <w:rPr>
          <w:rFonts w:ascii="Verdana" w:hAnsi="Verdana"/>
          <w:sz w:val="16"/>
          <w:szCs w:val="16"/>
          <w:lang w:val="en-GB"/>
        </w:rPr>
        <w:t xml:space="preserve">Article 3.3, the Bank shall have no liability to the Client </w:t>
      </w:r>
      <w:r w:rsidR="001752C8" w:rsidRPr="002F7F20">
        <w:rPr>
          <w:rFonts w:ascii="Verdana" w:hAnsi="Verdana"/>
          <w:sz w:val="16"/>
          <w:szCs w:val="16"/>
          <w:lang w:val="en-GB"/>
        </w:rPr>
        <w:t xml:space="preserve">and the Client </w:t>
      </w:r>
      <w:r w:rsidRPr="002F7F20">
        <w:rPr>
          <w:rFonts w:ascii="Verdana" w:hAnsi="Verdana"/>
          <w:sz w:val="16"/>
          <w:szCs w:val="16"/>
          <w:lang w:val="en-GB"/>
        </w:rPr>
        <w:t xml:space="preserve">may not set-off those </w:t>
      </w:r>
      <w:r w:rsidR="00EC547A" w:rsidRPr="002F7F20">
        <w:rPr>
          <w:rFonts w:ascii="Verdana" w:hAnsi="Verdana"/>
          <w:sz w:val="16"/>
          <w:szCs w:val="16"/>
          <w:lang w:val="en-GB"/>
        </w:rPr>
        <w:t>s</w:t>
      </w:r>
      <w:r w:rsidR="0098115F" w:rsidRPr="002F7F20">
        <w:rPr>
          <w:rFonts w:ascii="Verdana" w:hAnsi="Verdana"/>
          <w:sz w:val="16"/>
          <w:szCs w:val="16"/>
          <w:lang w:val="en-GB"/>
        </w:rPr>
        <w:t>ums</w:t>
      </w:r>
      <w:r w:rsidRPr="002F7F20">
        <w:rPr>
          <w:rFonts w:ascii="Verdana" w:hAnsi="Verdana"/>
          <w:sz w:val="16"/>
          <w:szCs w:val="16"/>
          <w:lang w:val="en-GB"/>
        </w:rPr>
        <w:t xml:space="preserve"> against any debit balance, on any other </w:t>
      </w:r>
      <w:r w:rsidR="002E4E66" w:rsidRPr="002F7F20">
        <w:rPr>
          <w:rFonts w:ascii="Verdana" w:hAnsi="Verdana"/>
          <w:sz w:val="16"/>
          <w:szCs w:val="16"/>
          <w:lang w:val="en-GB"/>
        </w:rPr>
        <w:t xml:space="preserve">Account </w:t>
      </w:r>
      <w:r w:rsidRPr="002F7F20">
        <w:rPr>
          <w:rFonts w:ascii="Verdana" w:hAnsi="Verdana"/>
          <w:sz w:val="16"/>
          <w:szCs w:val="16"/>
          <w:lang w:val="en-GB"/>
        </w:rPr>
        <w:t xml:space="preserve">that it may hold with the Bank or </w:t>
      </w:r>
      <w:r w:rsidR="001752C8" w:rsidRPr="002F7F20">
        <w:rPr>
          <w:rFonts w:ascii="Verdana" w:hAnsi="Verdana"/>
          <w:sz w:val="16"/>
          <w:szCs w:val="16"/>
          <w:lang w:val="en-GB"/>
        </w:rPr>
        <w:t xml:space="preserve">any of </w:t>
      </w:r>
      <w:r w:rsidRPr="002F7F20">
        <w:rPr>
          <w:rFonts w:ascii="Verdana" w:hAnsi="Verdana"/>
          <w:sz w:val="16"/>
          <w:szCs w:val="16"/>
          <w:lang w:val="en-GB"/>
        </w:rPr>
        <w:t>its branches</w:t>
      </w:r>
      <w:r w:rsidR="001752C8" w:rsidRPr="002F7F20">
        <w:rPr>
          <w:rFonts w:ascii="Verdana" w:hAnsi="Verdana"/>
          <w:sz w:val="16"/>
          <w:szCs w:val="16"/>
          <w:lang w:val="en-GB"/>
        </w:rPr>
        <w:t xml:space="preserve"> or entities or otherwise against any amounts owing </w:t>
      </w:r>
      <w:r w:rsidR="00EC547A" w:rsidRPr="002F7F20">
        <w:rPr>
          <w:rFonts w:ascii="Verdana" w:hAnsi="Verdana"/>
          <w:sz w:val="16"/>
          <w:szCs w:val="16"/>
          <w:lang w:val="en-GB"/>
        </w:rPr>
        <w:t xml:space="preserve">by the Client </w:t>
      </w:r>
      <w:r w:rsidR="001752C8" w:rsidRPr="002F7F20">
        <w:rPr>
          <w:rFonts w:ascii="Verdana" w:hAnsi="Verdana"/>
          <w:sz w:val="16"/>
          <w:szCs w:val="16"/>
          <w:lang w:val="en-GB"/>
        </w:rPr>
        <w:t>to the Bank</w:t>
      </w:r>
      <w:r w:rsidRPr="002F7F20">
        <w:rPr>
          <w:rFonts w:ascii="Verdana" w:hAnsi="Verdana"/>
          <w:sz w:val="16"/>
          <w:szCs w:val="16"/>
          <w:lang w:val="en-GB"/>
        </w:rPr>
        <w:t>.</w:t>
      </w:r>
    </w:p>
    <w:p w:rsidR="00CD1E45" w:rsidRPr="002F7F20" w:rsidRDefault="00CD1E45">
      <w:pPr>
        <w:spacing w:after="0" w:line="240" w:lineRule="exact"/>
        <w:jc w:val="both"/>
        <w:rPr>
          <w:rFonts w:ascii="Verdana" w:hAnsi="Verdana"/>
          <w:sz w:val="16"/>
          <w:szCs w:val="16"/>
          <w:lang w:val="en-GB"/>
        </w:rPr>
      </w:pPr>
    </w:p>
    <w:p w:rsidR="00EF0B26" w:rsidRPr="002F7F20" w:rsidRDefault="00EF0B26" w:rsidP="00A549CF">
      <w:pPr>
        <w:pStyle w:val="Style1"/>
        <w:spacing w:before="0" w:after="0" w:line="240" w:lineRule="exact"/>
      </w:pPr>
      <w:r w:rsidRPr="002F7F20">
        <w:t>BANK’</w:t>
      </w:r>
      <w:r w:rsidR="00D07021" w:rsidRPr="002F7F20">
        <w:t>S</w:t>
      </w:r>
      <w:r w:rsidRPr="002F7F20">
        <w:t xml:space="preserve"> RECORD CONCLUSIVE</w:t>
      </w:r>
    </w:p>
    <w:p w:rsidR="00CD1E45" w:rsidRPr="002F7F20" w:rsidRDefault="00CD1E45">
      <w:pPr>
        <w:spacing w:after="0" w:line="240" w:lineRule="exact"/>
        <w:jc w:val="both"/>
        <w:rPr>
          <w:rFonts w:ascii="Verdana" w:hAnsi="Verdana"/>
          <w:sz w:val="16"/>
          <w:szCs w:val="16"/>
          <w:lang w:val="en-GB"/>
        </w:rPr>
      </w:pPr>
    </w:p>
    <w:p w:rsidR="00EF0B26" w:rsidRPr="002F7F20" w:rsidRDefault="00EF0B26" w:rsidP="00A549CF">
      <w:pPr>
        <w:pStyle w:val="Style3"/>
        <w:spacing w:after="0" w:line="240" w:lineRule="exact"/>
      </w:pPr>
      <w:r w:rsidRPr="002F7F20">
        <w:t xml:space="preserve">Evidence of </w:t>
      </w:r>
      <w:r w:rsidR="00FB13BA">
        <w:t xml:space="preserve">balance and </w:t>
      </w:r>
      <w:r w:rsidRPr="002F7F20">
        <w:t xml:space="preserve">transactions </w:t>
      </w:r>
    </w:p>
    <w:p w:rsidR="007B7740" w:rsidRPr="002F7F20" w:rsidRDefault="007B7740" w:rsidP="00A549CF">
      <w:pPr>
        <w:pStyle w:val="Style3"/>
        <w:numPr>
          <w:ilvl w:val="0"/>
          <w:numId w:val="0"/>
        </w:numPr>
        <w:spacing w:after="0" w:line="240" w:lineRule="exact"/>
        <w:ind w:left="624"/>
      </w:pP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Conclusive evidence of any transaction or balance may be provided by the Bank by any means with respect to the Client or any third party including, but not limited to, the Bank’s accounting documents and books. </w:t>
      </w:r>
    </w:p>
    <w:p w:rsidR="00EF0B26" w:rsidRPr="002F7F20" w:rsidRDefault="00EF0B26">
      <w:pPr>
        <w:spacing w:after="0" w:line="240" w:lineRule="exact"/>
        <w:jc w:val="both"/>
        <w:rPr>
          <w:rFonts w:ascii="Verdana" w:hAnsi="Verdana"/>
          <w:sz w:val="16"/>
          <w:szCs w:val="16"/>
          <w:lang w:val="en-GB"/>
        </w:rPr>
      </w:pPr>
      <w:r w:rsidRPr="002F7F20">
        <w:rPr>
          <w:rFonts w:ascii="Verdana" w:hAnsi="Verdana"/>
          <w:sz w:val="16"/>
          <w:szCs w:val="16"/>
          <w:lang w:val="en-GB"/>
        </w:rPr>
        <w:t xml:space="preserve">Such investigations as the Client may request in respect of the Account or which are necessary in the case of dispute shall be subject to such charges as set out in the Bank’s charges brochure then in force or if requested by the Client an estimate of such amount will be provided by the Bank. </w:t>
      </w:r>
    </w:p>
    <w:p w:rsidR="00EF0B26" w:rsidRPr="002F7F20" w:rsidRDefault="00EF0B26">
      <w:pPr>
        <w:spacing w:after="0" w:line="240" w:lineRule="exact"/>
        <w:jc w:val="both"/>
        <w:rPr>
          <w:rFonts w:ascii="Verdana" w:hAnsi="Verdana"/>
          <w:sz w:val="16"/>
          <w:szCs w:val="16"/>
          <w:lang w:val="en-GB"/>
        </w:rPr>
      </w:pPr>
    </w:p>
    <w:p w:rsidR="00EF0B26" w:rsidRPr="002F7F20" w:rsidRDefault="00EF0B26" w:rsidP="00A549CF">
      <w:pPr>
        <w:pStyle w:val="Style3"/>
        <w:spacing w:after="0" w:line="240" w:lineRule="exact"/>
      </w:pPr>
      <w:r w:rsidRPr="002F7F20">
        <w:t xml:space="preserve">Recording of telephone calls </w:t>
      </w:r>
    </w:p>
    <w:p w:rsidR="007B7740" w:rsidRPr="002F7F20" w:rsidRDefault="007B7740" w:rsidP="00A549CF">
      <w:pPr>
        <w:pStyle w:val="Style3"/>
        <w:numPr>
          <w:ilvl w:val="0"/>
          <w:numId w:val="0"/>
        </w:numPr>
        <w:spacing w:after="0" w:line="240" w:lineRule="exact"/>
        <w:ind w:left="624"/>
      </w:pPr>
    </w:p>
    <w:p w:rsidR="00EF0B26" w:rsidRPr="002F7F20" w:rsidRDefault="00EF0B26"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Client acknowledges that its telephone calls to the Bank, including, without limitation, those of its </w:t>
      </w:r>
      <w:r w:rsidR="00816D25" w:rsidRPr="002F7F20">
        <w:rPr>
          <w:rFonts w:ascii="Verdana" w:hAnsi="Verdana"/>
          <w:sz w:val="16"/>
          <w:szCs w:val="16"/>
          <w:lang w:val="en-GB"/>
        </w:rPr>
        <w:t xml:space="preserve">Authorised Persons </w:t>
      </w:r>
      <w:r w:rsidRPr="002F7F20">
        <w:rPr>
          <w:rFonts w:ascii="Verdana" w:hAnsi="Verdana"/>
          <w:sz w:val="16"/>
          <w:szCs w:val="16"/>
          <w:lang w:val="en-GB"/>
        </w:rPr>
        <w:t>may be recorded and agrees to notify such persons accordingly. The Client authori</w:t>
      </w:r>
      <w:r w:rsidR="00A05AA2" w:rsidRPr="002F7F20">
        <w:rPr>
          <w:rFonts w:ascii="Verdana" w:hAnsi="Verdana"/>
          <w:sz w:val="16"/>
          <w:szCs w:val="16"/>
          <w:lang w:val="en-GB"/>
        </w:rPr>
        <w:t>s</w:t>
      </w:r>
      <w:r w:rsidRPr="002F7F20">
        <w:rPr>
          <w:rFonts w:ascii="Verdana" w:hAnsi="Verdana"/>
          <w:sz w:val="16"/>
          <w:szCs w:val="16"/>
          <w:lang w:val="en-GB"/>
        </w:rPr>
        <w:t xml:space="preserve">es and consents to any such recording. </w:t>
      </w:r>
    </w:p>
    <w:p w:rsidR="007B7740" w:rsidRPr="002F7F20" w:rsidRDefault="00EF0B26">
      <w:pPr>
        <w:widowControl/>
        <w:spacing w:after="0" w:line="240" w:lineRule="exact"/>
        <w:jc w:val="both"/>
        <w:rPr>
          <w:rFonts w:ascii="Verdana" w:hAnsi="Verdana"/>
          <w:sz w:val="16"/>
          <w:szCs w:val="16"/>
          <w:lang w:val="en-US"/>
        </w:rPr>
      </w:pPr>
      <w:r w:rsidRPr="002F7F20">
        <w:rPr>
          <w:rFonts w:ascii="Verdana" w:hAnsi="Verdana"/>
          <w:sz w:val="16"/>
          <w:szCs w:val="16"/>
          <w:lang w:val="en-US"/>
        </w:rPr>
        <w:t xml:space="preserve">The recordings shall be kept by the Bank in accordance with the applicable regulations. The Client agrees that such recordings may be used as evidence in case of any dispute. </w:t>
      </w:r>
    </w:p>
    <w:p w:rsidR="007B7740" w:rsidRPr="002F7F20" w:rsidRDefault="007B7740">
      <w:pPr>
        <w:widowControl/>
        <w:spacing w:after="0" w:line="240" w:lineRule="exact"/>
        <w:jc w:val="both"/>
        <w:rPr>
          <w:rFonts w:ascii="Verdana" w:hAnsi="Verdana"/>
          <w:sz w:val="16"/>
          <w:szCs w:val="16"/>
          <w:lang w:val="en-US"/>
        </w:rPr>
      </w:pPr>
    </w:p>
    <w:p w:rsidR="00422962" w:rsidRPr="002F7F20" w:rsidRDefault="00EF0B26" w:rsidP="00A549CF">
      <w:pPr>
        <w:pStyle w:val="Style1"/>
        <w:spacing w:before="0" w:after="0" w:line="240" w:lineRule="exact"/>
      </w:pPr>
      <w:r w:rsidRPr="002F7F20">
        <w:t>COSTS AND EXPENSES</w:t>
      </w:r>
    </w:p>
    <w:p w:rsidR="007B7740" w:rsidRPr="002F7F20" w:rsidRDefault="007B7740">
      <w:pPr>
        <w:widowControl/>
        <w:spacing w:after="0" w:line="240" w:lineRule="exact"/>
        <w:jc w:val="both"/>
        <w:rPr>
          <w:rFonts w:ascii="Verdana" w:hAnsi="Verdana"/>
          <w:sz w:val="16"/>
          <w:szCs w:val="16"/>
          <w:lang w:val="en-US"/>
        </w:rPr>
      </w:pPr>
    </w:p>
    <w:p w:rsidR="00606DF5" w:rsidRPr="002F7F20" w:rsidRDefault="00606DF5">
      <w:pPr>
        <w:widowControl/>
        <w:spacing w:after="0" w:line="240" w:lineRule="exact"/>
        <w:jc w:val="both"/>
        <w:rPr>
          <w:rFonts w:ascii="Verdana" w:hAnsi="Verdana"/>
          <w:sz w:val="16"/>
          <w:szCs w:val="16"/>
          <w:lang w:val="en-US"/>
        </w:rPr>
      </w:pPr>
      <w:r w:rsidRPr="002F7F20">
        <w:rPr>
          <w:rFonts w:ascii="Verdana" w:hAnsi="Verdana"/>
          <w:sz w:val="16"/>
          <w:szCs w:val="16"/>
          <w:lang w:val="en-US"/>
        </w:rPr>
        <w:t xml:space="preserve">The Client is responsible for its own costs and expenses incurred in connection with the </w:t>
      </w:r>
      <w:r w:rsidR="00256504" w:rsidRPr="002F7F20">
        <w:rPr>
          <w:rFonts w:ascii="Verdana" w:hAnsi="Verdana"/>
          <w:sz w:val="16"/>
          <w:szCs w:val="16"/>
          <w:lang w:val="en-US"/>
        </w:rPr>
        <w:t>Account Agreement</w:t>
      </w:r>
      <w:r w:rsidRPr="002F7F20">
        <w:rPr>
          <w:rFonts w:ascii="Verdana" w:hAnsi="Verdana"/>
          <w:sz w:val="16"/>
          <w:szCs w:val="16"/>
          <w:lang w:val="en-US"/>
        </w:rPr>
        <w:t xml:space="preserve"> (including any costs and expenses involved in delivering to the Bank the documents referred to in the </w:t>
      </w:r>
      <w:r w:rsidR="00256504" w:rsidRPr="002F7F20">
        <w:rPr>
          <w:rFonts w:ascii="Verdana" w:hAnsi="Verdana"/>
          <w:sz w:val="16"/>
          <w:szCs w:val="16"/>
          <w:lang w:val="en-US"/>
        </w:rPr>
        <w:t>Account Agreement</w:t>
      </w:r>
      <w:r w:rsidRPr="002F7F20">
        <w:rPr>
          <w:rFonts w:ascii="Verdana" w:hAnsi="Verdana"/>
          <w:sz w:val="16"/>
          <w:szCs w:val="16"/>
          <w:lang w:val="en-US"/>
        </w:rPr>
        <w:t>).</w:t>
      </w: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The Client undertakes to pay a</w:t>
      </w:r>
      <w:r w:rsidR="003D7237" w:rsidRPr="002F7F20">
        <w:rPr>
          <w:rFonts w:ascii="Verdana" w:hAnsi="Verdana"/>
          <w:sz w:val="16"/>
          <w:szCs w:val="16"/>
          <w:lang w:val="en-GB"/>
        </w:rPr>
        <w:t>ny</w:t>
      </w:r>
      <w:r w:rsidRPr="002F7F20">
        <w:rPr>
          <w:rFonts w:ascii="Verdana" w:hAnsi="Verdana"/>
          <w:sz w:val="16"/>
          <w:szCs w:val="16"/>
          <w:lang w:val="en-GB"/>
        </w:rPr>
        <w:t xml:space="preserve"> and a</w:t>
      </w:r>
      <w:r w:rsidR="003D7237" w:rsidRPr="002F7F20">
        <w:rPr>
          <w:rFonts w:ascii="Verdana" w:hAnsi="Verdana"/>
          <w:sz w:val="16"/>
          <w:szCs w:val="16"/>
          <w:lang w:val="en-GB"/>
        </w:rPr>
        <w:t>ll</w:t>
      </w:r>
      <w:r w:rsidRPr="002F7F20">
        <w:rPr>
          <w:rFonts w:ascii="Verdana" w:hAnsi="Verdana"/>
          <w:sz w:val="16"/>
          <w:szCs w:val="16"/>
          <w:lang w:val="en-GB"/>
        </w:rPr>
        <w:t xml:space="preserve"> expenses, charges and fees relating to operating and running the Account as well as management expenses and any and all expenses and fees of any nature whatsoever. </w:t>
      </w:r>
      <w:r w:rsidR="002E4E66" w:rsidRPr="002F7F20">
        <w:rPr>
          <w:rFonts w:ascii="Verdana" w:hAnsi="Verdana"/>
          <w:sz w:val="16"/>
          <w:szCs w:val="16"/>
          <w:lang w:val="en-GB"/>
        </w:rPr>
        <w:t>Charges</w:t>
      </w:r>
      <w:r w:rsidRPr="002F7F20">
        <w:rPr>
          <w:rFonts w:ascii="Verdana" w:hAnsi="Verdana"/>
          <w:sz w:val="16"/>
          <w:szCs w:val="16"/>
          <w:lang w:val="en-GB"/>
        </w:rPr>
        <w:t xml:space="preserve"> are specified in the Bank’s charges brochure</w:t>
      </w:r>
      <w:r w:rsidR="001F082C" w:rsidRPr="002F7F20">
        <w:rPr>
          <w:rFonts w:ascii="Verdana" w:hAnsi="Verdana"/>
          <w:sz w:val="16"/>
          <w:szCs w:val="16"/>
          <w:lang w:val="en-GB"/>
        </w:rPr>
        <w:t xml:space="preserve"> and/or any other documentation as agreed otherwise, as the case may be</w:t>
      </w:r>
      <w:r w:rsidRPr="002F7F20">
        <w:rPr>
          <w:rFonts w:ascii="Verdana" w:hAnsi="Verdana"/>
          <w:sz w:val="16"/>
          <w:szCs w:val="16"/>
          <w:lang w:val="en-GB"/>
        </w:rPr>
        <w:t xml:space="preserve">. </w:t>
      </w: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The Bank’s charges brochure in force</w:t>
      </w:r>
      <w:r w:rsidR="001B57BA" w:rsidRPr="002F7F20">
        <w:rPr>
          <w:rFonts w:ascii="Verdana" w:hAnsi="Verdana"/>
          <w:sz w:val="16"/>
          <w:szCs w:val="16"/>
          <w:lang w:val="en-GB"/>
        </w:rPr>
        <w:t>, if available, or any other documents listing fees, costs and expenses, may be</w:t>
      </w:r>
      <w:r w:rsidR="00816D25" w:rsidRPr="002F7F20">
        <w:rPr>
          <w:rFonts w:ascii="Verdana" w:hAnsi="Verdana"/>
          <w:sz w:val="16"/>
          <w:szCs w:val="16"/>
          <w:lang w:val="en-GB"/>
        </w:rPr>
        <w:t xml:space="preserve"> </w:t>
      </w:r>
      <w:r w:rsidRPr="002F7F20">
        <w:rPr>
          <w:rFonts w:ascii="Verdana" w:hAnsi="Verdana"/>
          <w:sz w:val="16"/>
          <w:szCs w:val="16"/>
          <w:lang w:val="en-GB"/>
        </w:rPr>
        <w:t xml:space="preserve">provided to the Client with </w:t>
      </w:r>
      <w:r w:rsidR="00BA4844" w:rsidRPr="002F7F20">
        <w:rPr>
          <w:rFonts w:ascii="Verdana" w:hAnsi="Verdana"/>
          <w:sz w:val="16"/>
          <w:szCs w:val="16"/>
          <w:lang w:val="en-GB"/>
        </w:rPr>
        <w:t>the</w:t>
      </w:r>
      <w:r w:rsidR="00661483" w:rsidRPr="002F7F20">
        <w:rPr>
          <w:rFonts w:ascii="Verdana" w:hAnsi="Verdana"/>
          <w:sz w:val="16"/>
          <w:szCs w:val="16"/>
          <w:lang w:val="en-GB"/>
        </w:rPr>
        <w:t>se</w:t>
      </w:r>
      <w:r w:rsidR="00BA4844" w:rsidRPr="002F7F20">
        <w:rPr>
          <w:rFonts w:ascii="Verdana" w:hAnsi="Verdana"/>
          <w:sz w:val="16"/>
          <w:szCs w:val="16"/>
          <w:lang w:val="en-GB"/>
        </w:rPr>
        <w:t xml:space="preserve"> General Terms and Conditions</w:t>
      </w:r>
      <w:r w:rsidRPr="002F7F20">
        <w:rPr>
          <w:rFonts w:ascii="Verdana" w:hAnsi="Verdana"/>
          <w:sz w:val="16"/>
          <w:szCs w:val="16"/>
          <w:lang w:val="en-GB"/>
        </w:rPr>
        <w:t>.</w:t>
      </w:r>
    </w:p>
    <w:p w:rsidR="00916C0A" w:rsidRPr="002F7F20" w:rsidRDefault="00916C0A" w:rsidP="00A549CF">
      <w:pPr>
        <w:spacing w:after="0" w:line="240" w:lineRule="exact"/>
        <w:rPr>
          <w:rFonts w:ascii="Verdana" w:hAnsi="Verdana"/>
          <w:sz w:val="16"/>
          <w:szCs w:val="16"/>
          <w:lang w:val="en-GB"/>
        </w:rPr>
      </w:pPr>
    </w:p>
    <w:p w:rsidR="0059443F" w:rsidRPr="002F7F20" w:rsidRDefault="0059443F">
      <w:pPr>
        <w:widowControl/>
        <w:spacing w:after="0" w:line="240" w:lineRule="exact"/>
        <w:jc w:val="both"/>
        <w:rPr>
          <w:rFonts w:ascii="Verdana" w:hAnsi="Verdana"/>
          <w:sz w:val="16"/>
          <w:szCs w:val="16"/>
          <w:lang w:val="en-US"/>
        </w:rPr>
      </w:pPr>
      <w:r w:rsidRPr="002F7F20">
        <w:rPr>
          <w:rFonts w:ascii="Verdana" w:hAnsi="Verdana"/>
          <w:sz w:val="16"/>
          <w:szCs w:val="16"/>
          <w:lang w:val="en-US"/>
        </w:rPr>
        <w:t xml:space="preserve">The Bank shall have the right, without any reference to the Client, to debit the Client’s account with all expenses, fees, interest, commissions, taxes and stamp duties paid or incurred on its behalf, or arising out of any dealings between the Bank and the Client. </w:t>
      </w:r>
    </w:p>
    <w:p w:rsidR="0059443F" w:rsidRPr="002F7F20" w:rsidRDefault="0059443F" w:rsidP="00A549CF">
      <w:pPr>
        <w:spacing w:after="0" w:line="240" w:lineRule="exact"/>
        <w:rPr>
          <w:rFonts w:ascii="Verdana" w:hAnsi="Verdana"/>
          <w:sz w:val="16"/>
          <w:szCs w:val="16"/>
          <w:lang w:val="en-US"/>
        </w:rPr>
      </w:pPr>
    </w:p>
    <w:p w:rsidR="00422962" w:rsidRPr="002F7F20" w:rsidRDefault="00422962" w:rsidP="00A549CF">
      <w:pPr>
        <w:pStyle w:val="Style1"/>
        <w:spacing w:before="0" w:after="0" w:line="240" w:lineRule="exact"/>
      </w:pPr>
      <w:r w:rsidRPr="002F7F20">
        <w:t xml:space="preserve">AMENDMENTS TO THE SERVICES AND </w:t>
      </w:r>
      <w:r w:rsidR="000D1470" w:rsidRPr="002F7F20">
        <w:t xml:space="preserve">TO THE </w:t>
      </w:r>
      <w:r w:rsidR="00C03BCD" w:rsidRPr="002F7F20">
        <w:t xml:space="preserve">ACCOUNT </w:t>
      </w:r>
      <w:r w:rsidR="000D1470" w:rsidRPr="002F7F20">
        <w:t>AGREEMENT</w:t>
      </w:r>
    </w:p>
    <w:p w:rsidR="007B7740" w:rsidRPr="002F7F20" w:rsidRDefault="007B7740" w:rsidP="00A549CF">
      <w:pPr>
        <w:pStyle w:val="Style1"/>
        <w:numPr>
          <w:ilvl w:val="0"/>
          <w:numId w:val="0"/>
        </w:numPr>
        <w:spacing w:before="0" w:after="0" w:line="240" w:lineRule="exact"/>
        <w:ind w:left="624"/>
      </w:pP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Bank may from time to time alter its services, normally as a result of technology changes, regulatory requirements or to improve the security of transactions. </w:t>
      </w: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Bank may alter the </w:t>
      </w:r>
      <w:r w:rsidR="00256504" w:rsidRPr="002F7F20">
        <w:rPr>
          <w:rFonts w:ascii="Verdana" w:hAnsi="Verdana"/>
          <w:sz w:val="16"/>
          <w:szCs w:val="16"/>
          <w:lang w:val="en-GB"/>
        </w:rPr>
        <w:t>Account Agreement</w:t>
      </w:r>
      <w:r w:rsidR="000D1470" w:rsidRPr="002F7F20">
        <w:rPr>
          <w:rFonts w:ascii="Verdana" w:hAnsi="Verdana"/>
          <w:sz w:val="16"/>
          <w:szCs w:val="16"/>
          <w:lang w:val="en-GB"/>
        </w:rPr>
        <w:t xml:space="preserve"> including the</w:t>
      </w:r>
      <w:r w:rsidRPr="002F7F20">
        <w:rPr>
          <w:rFonts w:ascii="Verdana" w:hAnsi="Verdana"/>
          <w:sz w:val="16"/>
          <w:szCs w:val="16"/>
          <w:lang w:val="en-GB"/>
        </w:rPr>
        <w:t xml:space="preserve"> Bank’s charges brochures at any time, whether to change the</w:t>
      </w:r>
      <w:r w:rsidR="002E4E66" w:rsidRPr="002F7F20">
        <w:rPr>
          <w:rFonts w:ascii="Verdana" w:hAnsi="Verdana"/>
          <w:sz w:val="16"/>
          <w:szCs w:val="16"/>
          <w:lang w:val="en-GB"/>
        </w:rPr>
        <w:t xml:space="preserve"> </w:t>
      </w:r>
      <w:r w:rsidRPr="002F7F20">
        <w:rPr>
          <w:rFonts w:ascii="Verdana" w:hAnsi="Verdana"/>
          <w:sz w:val="16"/>
          <w:szCs w:val="16"/>
          <w:lang w:val="en-GB"/>
        </w:rPr>
        <w:t>existing rate of interest, expenses, charges or fees</w:t>
      </w:r>
      <w:r w:rsidR="00BE50A6" w:rsidRPr="002F7F20">
        <w:rPr>
          <w:rFonts w:ascii="Verdana" w:hAnsi="Verdana"/>
          <w:sz w:val="16"/>
          <w:szCs w:val="16"/>
          <w:lang w:val="en-GB"/>
        </w:rPr>
        <w:t>,</w:t>
      </w:r>
      <w:r w:rsidRPr="002F7F20">
        <w:rPr>
          <w:rFonts w:ascii="Verdana" w:hAnsi="Verdana"/>
          <w:sz w:val="16"/>
          <w:szCs w:val="16"/>
          <w:lang w:val="en-GB"/>
        </w:rPr>
        <w:t xml:space="preserve"> to introduce new interest rates, expenses, charges or fees </w:t>
      </w:r>
      <w:r w:rsidR="00BE50A6" w:rsidRPr="002F7F20">
        <w:rPr>
          <w:rFonts w:ascii="Verdana" w:hAnsi="Verdana"/>
          <w:sz w:val="16"/>
          <w:szCs w:val="16"/>
          <w:lang w:val="en-GB"/>
        </w:rPr>
        <w:t xml:space="preserve">or otherwise to amend or supplement any other terms and conditions </w:t>
      </w:r>
      <w:r w:rsidRPr="002F7F20">
        <w:rPr>
          <w:rFonts w:ascii="Verdana" w:hAnsi="Verdana"/>
          <w:sz w:val="16"/>
          <w:szCs w:val="16"/>
          <w:lang w:val="en-GB"/>
        </w:rPr>
        <w:t xml:space="preserve">and the Client accepts that the Bank may do so. </w:t>
      </w: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Any changes in the </w:t>
      </w:r>
      <w:r w:rsidR="00256504" w:rsidRPr="002F7F20">
        <w:rPr>
          <w:rFonts w:ascii="Verdana" w:hAnsi="Verdana"/>
          <w:sz w:val="16"/>
          <w:szCs w:val="16"/>
          <w:lang w:val="en-GB"/>
        </w:rPr>
        <w:t>Account Agreement</w:t>
      </w:r>
      <w:r w:rsidRPr="002F7F20">
        <w:rPr>
          <w:rFonts w:ascii="Verdana" w:hAnsi="Verdana"/>
          <w:sz w:val="16"/>
          <w:szCs w:val="16"/>
          <w:lang w:val="en-GB"/>
        </w:rPr>
        <w:t xml:space="preserve"> </w:t>
      </w:r>
      <w:r w:rsidR="00606DF5" w:rsidRPr="002F7F20">
        <w:rPr>
          <w:rFonts w:ascii="Verdana" w:hAnsi="Verdana"/>
          <w:sz w:val="16"/>
          <w:szCs w:val="16"/>
          <w:lang w:val="en-GB"/>
        </w:rPr>
        <w:t xml:space="preserve">including the </w:t>
      </w:r>
      <w:r w:rsidR="00606DF5" w:rsidRPr="002F7F20">
        <w:rPr>
          <w:rFonts w:ascii="Verdana" w:hAnsi="Verdana" w:cs="Calibri"/>
          <w:sz w:val="16"/>
          <w:szCs w:val="16"/>
          <w:lang w:val="en-GB"/>
        </w:rPr>
        <w:t>Bank’s charges brochure</w:t>
      </w:r>
      <w:r w:rsidR="00606DF5" w:rsidRPr="002F7F20">
        <w:rPr>
          <w:rFonts w:ascii="Verdana" w:hAnsi="Verdana"/>
          <w:sz w:val="16"/>
          <w:szCs w:val="16"/>
          <w:lang w:val="en-GB"/>
        </w:rPr>
        <w:t xml:space="preserve">, </w:t>
      </w:r>
      <w:r w:rsidRPr="002F7F20">
        <w:rPr>
          <w:rFonts w:ascii="Verdana" w:hAnsi="Verdana"/>
          <w:sz w:val="16"/>
          <w:szCs w:val="16"/>
          <w:lang w:val="en-GB"/>
        </w:rPr>
        <w:t>previously notified to the Client</w:t>
      </w:r>
      <w:r w:rsidR="00606DF5" w:rsidRPr="002F7F20">
        <w:rPr>
          <w:rFonts w:ascii="Verdana" w:hAnsi="Verdana"/>
          <w:sz w:val="16"/>
          <w:szCs w:val="16"/>
          <w:lang w:val="en-GB"/>
        </w:rPr>
        <w:t>,</w:t>
      </w:r>
      <w:r w:rsidRPr="002F7F20">
        <w:rPr>
          <w:rFonts w:ascii="Verdana" w:hAnsi="Verdana"/>
          <w:sz w:val="16"/>
          <w:szCs w:val="16"/>
          <w:lang w:val="en-GB"/>
        </w:rPr>
        <w:t xml:space="preserve"> shall take effect from their effective date as set out in the notice sent to the Client. </w:t>
      </w:r>
    </w:p>
    <w:p w:rsidR="00CD1E45" w:rsidRPr="002F7F20" w:rsidRDefault="00422962">
      <w:pPr>
        <w:spacing w:after="0" w:line="240" w:lineRule="exact"/>
        <w:jc w:val="both"/>
        <w:rPr>
          <w:rFonts w:ascii="Verdana" w:hAnsi="Verdana"/>
          <w:sz w:val="16"/>
          <w:szCs w:val="16"/>
          <w:lang w:val="en-GB"/>
        </w:rPr>
      </w:pPr>
      <w:r w:rsidRPr="002F7F20">
        <w:rPr>
          <w:rFonts w:ascii="Verdana" w:hAnsi="Verdana"/>
          <w:sz w:val="16"/>
          <w:szCs w:val="16"/>
          <w:lang w:val="en-GB"/>
        </w:rPr>
        <w:t xml:space="preserve">Unless the Client objects </w:t>
      </w:r>
      <w:r w:rsidR="002E4E66" w:rsidRPr="002F7F20">
        <w:rPr>
          <w:rFonts w:ascii="Verdana" w:hAnsi="Verdana"/>
          <w:sz w:val="16"/>
          <w:szCs w:val="16"/>
          <w:lang w:val="en-GB"/>
        </w:rPr>
        <w:t xml:space="preserve">or terminates the </w:t>
      </w:r>
      <w:r w:rsidR="00256504" w:rsidRPr="002F7F20">
        <w:rPr>
          <w:rFonts w:ascii="Verdana" w:hAnsi="Verdana"/>
          <w:sz w:val="16"/>
          <w:szCs w:val="16"/>
          <w:lang w:val="en-GB"/>
        </w:rPr>
        <w:t>Account Agreement</w:t>
      </w:r>
      <w:r w:rsidR="002E4E66" w:rsidRPr="002F7F20">
        <w:rPr>
          <w:rFonts w:ascii="Verdana" w:hAnsi="Verdana"/>
          <w:sz w:val="16"/>
          <w:szCs w:val="16"/>
          <w:lang w:val="en-GB"/>
        </w:rPr>
        <w:t xml:space="preserve"> </w:t>
      </w:r>
      <w:r w:rsidRPr="002F7F20">
        <w:rPr>
          <w:rFonts w:ascii="Verdana" w:hAnsi="Verdana"/>
          <w:sz w:val="16"/>
          <w:szCs w:val="16"/>
          <w:lang w:val="en-GB"/>
        </w:rPr>
        <w:t>within thirty (30) days following the date of the Bank’s notice of any change</w:t>
      </w:r>
      <w:r w:rsidR="00987EBD" w:rsidRPr="002F7F20">
        <w:rPr>
          <w:rFonts w:ascii="Verdana" w:hAnsi="Verdana"/>
          <w:sz w:val="16"/>
          <w:szCs w:val="16"/>
          <w:lang w:val="en-GB"/>
        </w:rPr>
        <w:t>,</w:t>
      </w:r>
      <w:r w:rsidRPr="002F7F20">
        <w:rPr>
          <w:rFonts w:ascii="Verdana" w:hAnsi="Verdana"/>
          <w:sz w:val="16"/>
          <w:szCs w:val="16"/>
          <w:lang w:val="en-GB"/>
        </w:rPr>
        <w:t xml:space="preserve"> the Client shall be deemed to have accepted</w:t>
      </w:r>
      <w:r w:rsidR="002E4E66" w:rsidRPr="002F7F20">
        <w:rPr>
          <w:rFonts w:ascii="Verdana" w:hAnsi="Verdana"/>
          <w:sz w:val="16"/>
          <w:szCs w:val="16"/>
          <w:lang w:val="en-GB"/>
        </w:rPr>
        <w:t xml:space="preserve"> </w:t>
      </w:r>
      <w:r w:rsidRPr="002F7F20">
        <w:rPr>
          <w:rFonts w:ascii="Verdana" w:hAnsi="Verdana"/>
          <w:sz w:val="16"/>
          <w:szCs w:val="16"/>
          <w:lang w:val="en-GB"/>
        </w:rPr>
        <w:t xml:space="preserve">the new </w:t>
      </w:r>
      <w:r w:rsidR="00256504" w:rsidRPr="002F7F20">
        <w:rPr>
          <w:rFonts w:ascii="Verdana" w:hAnsi="Verdana"/>
          <w:sz w:val="16"/>
          <w:szCs w:val="16"/>
          <w:lang w:val="en-GB"/>
        </w:rPr>
        <w:t>Account Agreement</w:t>
      </w:r>
      <w:r w:rsidR="00606DF5" w:rsidRPr="002F7F20">
        <w:rPr>
          <w:rFonts w:ascii="Verdana" w:hAnsi="Verdana"/>
          <w:sz w:val="16"/>
          <w:szCs w:val="16"/>
          <w:lang w:val="en-GB"/>
        </w:rPr>
        <w:t xml:space="preserve"> including the</w:t>
      </w:r>
      <w:r w:rsidR="002E4E66" w:rsidRPr="002F7F20">
        <w:rPr>
          <w:rFonts w:ascii="Verdana" w:hAnsi="Verdana" w:cs="Calibri"/>
          <w:sz w:val="16"/>
          <w:szCs w:val="16"/>
          <w:lang w:val="en-GB"/>
        </w:rPr>
        <w:t xml:space="preserve"> Bank’s </w:t>
      </w:r>
      <w:r w:rsidR="00486857" w:rsidRPr="002F7F20">
        <w:rPr>
          <w:rFonts w:ascii="Verdana" w:hAnsi="Verdana" w:cs="Calibri"/>
          <w:sz w:val="16"/>
          <w:szCs w:val="16"/>
          <w:lang w:val="en-GB"/>
        </w:rPr>
        <w:t xml:space="preserve">new </w:t>
      </w:r>
      <w:r w:rsidR="002E4E66" w:rsidRPr="002F7F20">
        <w:rPr>
          <w:rFonts w:ascii="Verdana" w:hAnsi="Verdana" w:cs="Calibri"/>
          <w:sz w:val="16"/>
          <w:szCs w:val="16"/>
          <w:lang w:val="en-GB"/>
        </w:rPr>
        <w:t>charges brochure</w:t>
      </w:r>
      <w:r w:rsidR="00BE50A6" w:rsidRPr="002F7F20">
        <w:rPr>
          <w:rFonts w:ascii="Verdana" w:hAnsi="Verdana" w:cs="Calibri"/>
          <w:sz w:val="16"/>
          <w:szCs w:val="16"/>
          <w:lang w:val="en-GB"/>
        </w:rPr>
        <w:t>, as the case may be</w:t>
      </w:r>
      <w:r w:rsidRPr="002F7F20">
        <w:rPr>
          <w:rFonts w:ascii="Verdana" w:hAnsi="Verdana"/>
          <w:sz w:val="16"/>
          <w:szCs w:val="16"/>
          <w:lang w:val="en-GB"/>
        </w:rPr>
        <w:t>.</w:t>
      </w:r>
    </w:p>
    <w:p w:rsidR="00422962" w:rsidRPr="002F7F20" w:rsidRDefault="00422962">
      <w:pPr>
        <w:spacing w:after="0" w:line="240" w:lineRule="exact"/>
        <w:jc w:val="both"/>
        <w:rPr>
          <w:rFonts w:ascii="Verdana" w:hAnsi="Verdana"/>
          <w:sz w:val="16"/>
          <w:szCs w:val="16"/>
          <w:lang w:val="en-GB"/>
        </w:rPr>
      </w:pPr>
    </w:p>
    <w:p w:rsidR="001C1A9B" w:rsidRPr="002F7F20" w:rsidRDefault="00EF0B26" w:rsidP="00A549CF">
      <w:pPr>
        <w:pStyle w:val="Style1"/>
        <w:spacing w:before="0" w:after="0" w:line="240" w:lineRule="exact"/>
      </w:pPr>
      <w:r w:rsidRPr="002F7F20">
        <w:t>REPRESENTATIONS BY THE CLIENT</w:t>
      </w:r>
    </w:p>
    <w:p w:rsidR="00594BAF" w:rsidRDefault="00594BAF" w:rsidP="00A549CF">
      <w:pPr>
        <w:pStyle w:val="Body"/>
        <w:tabs>
          <w:tab w:val="left" w:pos="0"/>
        </w:tabs>
        <w:spacing w:after="0" w:line="240" w:lineRule="exact"/>
        <w:rPr>
          <w:rFonts w:ascii="Verdana" w:hAnsi="Verdana" w:cs="Arial"/>
          <w:sz w:val="16"/>
          <w:szCs w:val="16"/>
        </w:rPr>
      </w:pPr>
    </w:p>
    <w:p w:rsidR="004D0A3A" w:rsidRPr="002F7F20" w:rsidRDefault="004D0A3A" w:rsidP="00A549CF">
      <w:pPr>
        <w:pStyle w:val="Body"/>
        <w:tabs>
          <w:tab w:val="left" w:pos="0"/>
        </w:tabs>
        <w:spacing w:after="0" w:line="240" w:lineRule="exact"/>
        <w:rPr>
          <w:rFonts w:ascii="Verdana" w:hAnsi="Verdana" w:cs="Arial"/>
          <w:bCs/>
          <w:sz w:val="16"/>
          <w:szCs w:val="16"/>
        </w:rPr>
      </w:pPr>
      <w:r w:rsidRPr="002F7F20">
        <w:rPr>
          <w:rFonts w:ascii="Verdana" w:hAnsi="Verdana" w:cs="Arial"/>
          <w:sz w:val="16"/>
          <w:szCs w:val="16"/>
        </w:rPr>
        <w:t>The Client represents and warrants to and for the benefit of the Bank on the date of executing this Account Agreement and at all times during the continuance of the Account Agreement by reference to the facts and circumstances then existing that:</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it is a company duly incorporated and validly existing under the laws of its jurisdiction of incorporation</w:t>
      </w:r>
      <w:r w:rsidR="006D6917" w:rsidRPr="002F7F20">
        <w:rPr>
          <w:rFonts w:ascii="Verdana" w:hAnsi="Verdana"/>
          <w:sz w:val="16"/>
          <w:szCs w:val="16"/>
          <w:lang w:val="en-US"/>
        </w:rPr>
        <w:t>.</w:t>
      </w:r>
      <w:r w:rsidRPr="002F7F20">
        <w:rPr>
          <w:rFonts w:ascii="Verdana" w:hAnsi="Verdana"/>
          <w:sz w:val="16"/>
          <w:szCs w:val="16"/>
          <w:lang w:val="en-US"/>
        </w:rPr>
        <w:t xml:space="preserve"> It has the power to own its assets and carry on its business as it is being conducted</w:t>
      </w:r>
      <w:r w:rsidR="00916C0A" w:rsidRPr="002F7F20">
        <w:rPr>
          <w:rFonts w:ascii="Verdana" w:hAnsi="Verdana"/>
          <w:sz w:val="16"/>
          <w:szCs w:val="16"/>
          <w:lang w:val="en-US"/>
        </w:rPr>
        <w:t>;</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it has the power to enter into and perform, and ha</w:t>
      </w:r>
      <w:r w:rsidR="000600CA" w:rsidRPr="002F7F20">
        <w:rPr>
          <w:rFonts w:ascii="Verdana" w:hAnsi="Verdana"/>
          <w:sz w:val="16"/>
          <w:szCs w:val="16"/>
          <w:lang w:val="en-US"/>
        </w:rPr>
        <w:t>s</w:t>
      </w:r>
      <w:r w:rsidRPr="002F7F20">
        <w:rPr>
          <w:rFonts w:ascii="Verdana" w:hAnsi="Verdana"/>
          <w:sz w:val="16"/>
          <w:szCs w:val="16"/>
          <w:lang w:val="en-US"/>
        </w:rPr>
        <w:t xml:space="preserve"> taken all necessary corporate and other action to authorise its entry into and performance of, the </w:t>
      </w:r>
      <w:r w:rsidR="00256504" w:rsidRPr="002F7F20">
        <w:rPr>
          <w:rFonts w:ascii="Verdana" w:hAnsi="Verdana"/>
          <w:sz w:val="16"/>
          <w:szCs w:val="16"/>
          <w:lang w:val="en-US"/>
        </w:rPr>
        <w:t>Account Agreement</w:t>
      </w:r>
      <w:r w:rsidR="000560D5" w:rsidRPr="002F7F20">
        <w:rPr>
          <w:rFonts w:ascii="Verdana" w:hAnsi="Verdana"/>
          <w:sz w:val="16"/>
          <w:szCs w:val="16"/>
          <w:lang w:val="en-US"/>
        </w:rPr>
        <w:t>;</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 xml:space="preserve">the execution and the performance of the </w:t>
      </w:r>
      <w:r w:rsidR="000560D5" w:rsidRPr="002F7F20">
        <w:rPr>
          <w:rFonts w:ascii="Verdana" w:hAnsi="Verdana"/>
          <w:sz w:val="16"/>
          <w:szCs w:val="16"/>
          <w:lang w:val="en-US"/>
        </w:rPr>
        <w:t xml:space="preserve">Account </w:t>
      </w:r>
      <w:r w:rsidR="00256504" w:rsidRPr="002F7F20">
        <w:rPr>
          <w:rFonts w:ascii="Verdana" w:hAnsi="Verdana"/>
          <w:sz w:val="16"/>
          <w:szCs w:val="16"/>
          <w:lang w:val="en-US"/>
        </w:rPr>
        <w:t>Agreement</w:t>
      </w:r>
      <w:r w:rsidRPr="002F7F20">
        <w:rPr>
          <w:rFonts w:ascii="Verdana" w:hAnsi="Verdana"/>
          <w:sz w:val="16"/>
          <w:szCs w:val="16"/>
          <w:lang w:val="en-US"/>
        </w:rPr>
        <w:t xml:space="preserve"> and of obligations arising therefrom:</w:t>
      </w:r>
    </w:p>
    <w:p w:rsidR="001C1A9B" w:rsidRPr="002F7F20" w:rsidRDefault="001C1A9B">
      <w:pPr>
        <w:widowControl/>
        <w:numPr>
          <w:ilvl w:val="1"/>
          <w:numId w:val="16"/>
        </w:numPr>
        <w:overflowPunct w:val="0"/>
        <w:autoSpaceDE w:val="0"/>
        <w:autoSpaceDN w:val="0"/>
        <w:adjustRightInd w:val="0"/>
        <w:spacing w:after="0" w:line="240" w:lineRule="exact"/>
        <w:jc w:val="both"/>
        <w:rPr>
          <w:rFonts w:ascii="Verdana" w:hAnsi="Verdana"/>
          <w:sz w:val="16"/>
          <w:szCs w:val="16"/>
          <w:lang w:val="en-US"/>
        </w:rPr>
      </w:pPr>
      <w:r w:rsidRPr="002F7F20">
        <w:rPr>
          <w:rFonts w:ascii="Verdana" w:hAnsi="Verdana"/>
          <w:sz w:val="16"/>
          <w:szCs w:val="16"/>
          <w:lang w:val="en-US"/>
        </w:rPr>
        <w:t>compl</w:t>
      </w:r>
      <w:r w:rsidR="00045EF7" w:rsidRPr="002F7F20">
        <w:rPr>
          <w:rFonts w:ascii="Verdana" w:hAnsi="Verdana"/>
          <w:sz w:val="16"/>
          <w:szCs w:val="16"/>
          <w:lang w:val="en-US"/>
        </w:rPr>
        <w:t>y</w:t>
      </w:r>
      <w:r w:rsidRPr="002F7F20">
        <w:rPr>
          <w:rFonts w:ascii="Verdana" w:hAnsi="Verdana"/>
          <w:sz w:val="16"/>
          <w:szCs w:val="16"/>
          <w:lang w:val="en-US"/>
        </w:rPr>
        <w:t xml:space="preserve"> with its constitutional documents</w:t>
      </w:r>
      <w:r w:rsidR="00916C0A" w:rsidRPr="002F7F20">
        <w:rPr>
          <w:rFonts w:ascii="Verdana" w:hAnsi="Verdana"/>
          <w:sz w:val="16"/>
          <w:szCs w:val="16"/>
          <w:lang w:val="en-US"/>
        </w:rPr>
        <w:t>;</w:t>
      </w:r>
    </w:p>
    <w:p w:rsidR="001C1A9B" w:rsidRPr="002F7F20" w:rsidRDefault="001C1A9B">
      <w:pPr>
        <w:widowControl/>
        <w:numPr>
          <w:ilvl w:val="1"/>
          <w:numId w:val="16"/>
        </w:numPr>
        <w:overflowPunct w:val="0"/>
        <w:autoSpaceDE w:val="0"/>
        <w:autoSpaceDN w:val="0"/>
        <w:adjustRightInd w:val="0"/>
        <w:spacing w:after="0" w:line="240" w:lineRule="exact"/>
        <w:jc w:val="both"/>
        <w:rPr>
          <w:rFonts w:ascii="Verdana" w:hAnsi="Verdana"/>
          <w:sz w:val="16"/>
          <w:szCs w:val="16"/>
          <w:lang w:val="en-US"/>
        </w:rPr>
      </w:pPr>
      <w:r w:rsidRPr="002F7F20">
        <w:rPr>
          <w:rFonts w:ascii="Verdana" w:hAnsi="Verdana"/>
          <w:sz w:val="16"/>
          <w:szCs w:val="16"/>
          <w:lang w:val="en-US"/>
        </w:rPr>
        <w:t>fall within the scope of its c</w:t>
      </w:r>
      <w:r w:rsidR="00303B9B" w:rsidRPr="002F7F20">
        <w:rPr>
          <w:rFonts w:ascii="Verdana" w:hAnsi="Verdana"/>
          <w:sz w:val="16"/>
          <w:szCs w:val="16"/>
          <w:lang w:val="en-US"/>
        </w:rPr>
        <w:t>orporate purposes</w:t>
      </w:r>
      <w:r w:rsidR="00916C0A" w:rsidRPr="002F7F20">
        <w:rPr>
          <w:rFonts w:ascii="Verdana" w:hAnsi="Verdana"/>
          <w:sz w:val="16"/>
          <w:szCs w:val="16"/>
          <w:lang w:val="en-US"/>
        </w:rPr>
        <w:t>;</w:t>
      </w:r>
    </w:p>
    <w:p w:rsidR="001C1A9B" w:rsidRPr="002F7F20" w:rsidRDefault="001C1A9B">
      <w:pPr>
        <w:widowControl/>
        <w:numPr>
          <w:ilvl w:val="1"/>
          <w:numId w:val="16"/>
        </w:numPr>
        <w:overflowPunct w:val="0"/>
        <w:autoSpaceDE w:val="0"/>
        <w:autoSpaceDN w:val="0"/>
        <w:adjustRightInd w:val="0"/>
        <w:spacing w:after="0" w:line="240" w:lineRule="exact"/>
        <w:jc w:val="both"/>
        <w:rPr>
          <w:rFonts w:ascii="Verdana" w:hAnsi="Verdana"/>
          <w:sz w:val="16"/>
          <w:szCs w:val="16"/>
          <w:lang w:val="en-US"/>
        </w:rPr>
      </w:pPr>
      <w:r w:rsidRPr="002F7F20">
        <w:rPr>
          <w:rFonts w:ascii="Verdana" w:hAnsi="Verdana"/>
          <w:sz w:val="16"/>
          <w:szCs w:val="16"/>
          <w:lang w:val="en-US"/>
        </w:rPr>
        <w:t xml:space="preserve">are properly internally </w:t>
      </w:r>
      <w:r w:rsidR="00FB5EAF" w:rsidRPr="002F7F20">
        <w:rPr>
          <w:rFonts w:ascii="Verdana" w:hAnsi="Verdana"/>
          <w:sz w:val="16"/>
          <w:szCs w:val="16"/>
          <w:lang w:val="en-US"/>
        </w:rPr>
        <w:t xml:space="preserve">authorised </w:t>
      </w:r>
      <w:r w:rsidRPr="002F7F20">
        <w:rPr>
          <w:rFonts w:ascii="Verdana" w:hAnsi="Verdana"/>
          <w:sz w:val="16"/>
          <w:szCs w:val="16"/>
          <w:lang w:val="en-US"/>
        </w:rPr>
        <w:t xml:space="preserve">and that the signatories are duly </w:t>
      </w:r>
      <w:r w:rsidR="000560D5" w:rsidRPr="002F7F20">
        <w:rPr>
          <w:rFonts w:ascii="Verdana" w:hAnsi="Verdana"/>
          <w:sz w:val="16"/>
          <w:szCs w:val="16"/>
          <w:lang w:val="en-US"/>
        </w:rPr>
        <w:t xml:space="preserve">empowered to </w:t>
      </w:r>
      <w:r w:rsidR="006D6917" w:rsidRPr="002F7F20">
        <w:rPr>
          <w:rFonts w:ascii="Verdana" w:hAnsi="Verdana"/>
          <w:sz w:val="16"/>
          <w:szCs w:val="16"/>
          <w:lang w:val="en-US"/>
        </w:rPr>
        <w:t xml:space="preserve">bind </w:t>
      </w:r>
      <w:r w:rsidR="000560D5" w:rsidRPr="002F7F20">
        <w:rPr>
          <w:rFonts w:ascii="Verdana" w:hAnsi="Verdana"/>
          <w:sz w:val="16"/>
          <w:szCs w:val="16"/>
          <w:lang w:val="en-US"/>
        </w:rPr>
        <w:t>the company</w:t>
      </w:r>
      <w:r w:rsidR="006D6917" w:rsidRPr="002F7F20">
        <w:rPr>
          <w:rFonts w:ascii="Verdana" w:hAnsi="Verdana"/>
          <w:sz w:val="16"/>
          <w:szCs w:val="16"/>
          <w:lang w:val="en-US"/>
        </w:rPr>
        <w:t xml:space="preserve"> to the Account Agreement</w:t>
      </w:r>
      <w:r w:rsidR="00916C0A" w:rsidRPr="002F7F20">
        <w:rPr>
          <w:rFonts w:ascii="Verdana" w:hAnsi="Verdana"/>
          <w:sz w:val="16"/>
          <w:szCs w:val="16"/>
          <w:lang w:val="en-US"/>
        </w:rPr>
        <w:t>;</w:t>
      </w:r>
    </w:p>
    <w:p w:rsidR="001C1A9B" w:rsidRPr="002F7F20" w:rsidRDefault="001C1A9B">
      <w:pPr>
        <w:widowControl/>
        <w:numPr>
          <w:ilvl w:val="1"/>
          <w:numId w:val="16"/>
        </w:numPr>
        <w:overflowPunct w:val="0"/>
        <w:autoSpaceDE w:val="0"/>
        <w:autoSpaceDN w:val="0"/>
        <w:adjustRightInd w:val="0"/>
        <w:spacing w:after="0" w:line="240" w:lineRule="exact"/>
        <w:jc w:val="both"/>
        <w:rPr>
          <w:rFonts w:ascii="Verdana" w:hAnsi="Verdana"/>
          <w:sz w:val="16"/>
          <w:szCs w:val="16"/>
          <w:lang w:val="en-US"/>
        </w:rPr>
      </w:pPr>
      <w:r w:rsidRPr="002F7F20">
        <w:rPr>
          <w:rFonts w:ascii="Verdana" w:hAnsi="Verdana"/>
          <w:sz w:val="16"/>
          <w:szCs w:val="16"/>
          <w:lang w:val="en-US"/>
        </w:rPr>
        <w:t>do not contravene in any way any Applicable Law or any agreement or other document that is binding on it or any of its assets</w:t>
      </w:r>
      <w:r w:rsidR="00916C0A" w:rsidRPr="002F7F20">
        <w:rPr>
          <w:rFonts w:ascii="Verdana" w:hAnsi="Verdana"/>
          <w:sz w:val="16"/>
          <w:szCs w:val="16"/>
          <w:lang w:val="en-US"/>
        </w:rPr>
        <w:t xml:space="preserve">; </w:t>
      </w:r>
      <w:r w:rsidRPr="002F7F20">
        <w:rPr>
          <w:rFonts w:ascii="Verdana" w:hAnsi="Verdana"/>
          <w:sz w:val="16"/>
          <w:szCs w:val="16"/>
          <w:lang w:val="en-US"/>
        </w:rPr>
        <w:t xml:space="preserve">and </w:t>
      </w:r>
    </w:p>
    <w:p w:rsidR="001C1A9B" w:rsidRPr="002F7F20" w:rsidRDefault="001C1A9B">
      <w:pPr>
        <w:widowControl/>
        <w:numPr>
          <w:ilvl w:val="1"/>
          <w:numId w:val="16"/>
        </w:numPr>
        <w:overflowPunct w:val="0"/>
        <w:autoSpaceDE w:val="0"/>
        <w:autoSpaceDN w:val="0"/>
        <w:adjustRightInd w:val="0"/>
        <w:spacing w:after="0" w:line="240" w:lineRule="exact"/>
        <w:jc w:val="both"/>
        <w:rPr>
          <w:rFonts w:ascii="Verdana" w:hAnsi="Verdana"/>
          <w:sz w:val="16"/>
          <w:szCs w:val="16"/>
          <w:lang w:val="en-US"/>
        </w:rPr>
      </w:pPr>
      <w:r w:rsidRPr="002F7F20">
        <w:rPr>
          <w:rFonts w:ascii="Verdana" w:hAnsi="Verdana"/>
          <w:sz w:val="16"/>
          <w:szCs w:val="16"/>
          <w:lang w:val="en-US"/>
        </w:rPr>
        <w:t>are not, and are not likely to be</w:t>
      </w:r>
      <w:r w:rsidR="00303B9B" w:rsidRPr="002F7F20">
        <w:rPr>
          <w:rFonts w:ascii="Verdana" w:hAnsi="Verdana"/>
          <w:sz w:val="16"/>
          <w:szCs w:val="16"/>
          <w:lang w:val="en-US"/>
        </w:rPr>
        <w:t>, detrimental to its creditors.</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lastRenderedPageBreak/>
        <w:t xml:space="preserve">the obligations assumed by it in the </w:t>
      </w:r>
      <w:r w:rsidR="00256504" w:rsidRPr="002F7F20">
        <w:rPr>
          <w:rFonts w:ascii="Verdana" w:hAnsi="Verdana"/>
          <w:sz w:val="16"/>
          <w:szCs w:val="16"/>
          <w:lang w:val="en-US"/>
        </w:rPr>
        <w:t>Account Agreement</w:t>
      </w:r>
      <w:r w:rsidRPr="002F7F20">
        <w:rPr>
          <w:rFonts w:ascii="Verdana" w:hAnsi="Verdana"/>
          <w:sz w:val="16"/>
          <w:szCs w:val="16"/>
          <w:lang w:val="en-US"/>
        </w:rPr>
        <w:t xml:space="preserve"> are and shall continue to be after </w:t>
      </w:r>
      <w:r w:rsidR="000560D5" w:rsidRPr="002F7F20">
        <w:rPr>
          <w:rFonts w:ascii="Verdana" w:hAnsi="Verdana"/>
          <w:sz w:val="16"/>
          <w:szCs w:val="16"/>
          <w:lang w:val="en-US"/>
        </w:rPr>
        <w:t>its</w:t>
      </w:r>
      <w:r w:rsidRPr="002F7F20">
        <w:rPr>
          <w:rFonts w:ascii="Verdana" w:hAnsi="Verdana"/>
          <w:sz w:val="16"/>
          <w:szCs w:val="16"/>
          <w:lang w:val="en-US"/>
        </w:rPr>
        <w:t xml:space="preserve"> execution legal, valid, binding and enforceable obligations;</w:t>
      </w:r>
    </w:p>
    <w:p w:rsidR="00DC7709" w:rsidRPr="002F7F20" w:rsidRDefault="00DC7709"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in entering into and exercising its rights and performing its obligations under this Account Agreement it is acting as principal for its own account and not on behalf of any other person (whether as agent, trustee or otherwise);</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 xml:space="preserve">it has obtained appropriate advice from its financial, legal, tax and other advisors to ensure the legality, validity and the enforceability of the </w:t>
      </w:r>
      <w:r w:rsidR="00256504" w:rsidRPr="002F7F20">
        <w:rPr>
          <w:rFonts w:ascii="Verdana" w:hAnsi="Verdana"/>
          <w:sz w:val="16"/>
          <w:szCs w:val="16"/>
          <w:lang w:val="en-US"/>
        </w:rPr>
        <w:t>Account Agreement</w:t>
      </w:r>
      <w:r w:rsidR="00303B9B" w:rsidRPr="002F7F20">
        <w:rPr>
          <w:rFonts w:ascii="Verdana" w:hAnsi="Verdana"/>
          <w:sz w:val="16"/>
          <w:szCs w:val="16"/>
          <w:lang w:val="en-US"/>
        </w:rPr>
        <w:t xml:space="preserve">, and, </w:t>
      </w:r>
      <w:r w:rsidR="00FF465C" w:rsidRPr="002F7F20">
        <w:rPr>
          <w:rFonts w:ascii="Verdana" w:hAnsi="Verdana"/>
          <w:sz w:val="16"/>
          <w:szCs w:val="16"/>
          <w:lang w:val="en-US"/>
        </w:rPr>
        <w:t>in particular,</w:t>
      </w:r>
      <w:r w:rsidRPr="002F7F20">
        <w:rPr>
          <w:rFonts w:ascii="Verdana" w:hAnsi="Verdana"/>
          <w:sz w:val="16"/>
          <w:szCs w:val="16"/>
          <w:lang w:val="en-US"/>
        </w:rPr>
        <w:t xml:space="preserve"> with regard to the provisions of Applicable Law in its country </w:t>
      </w:r>
      <w:r w:rsidR="006D6917" w:rsidRPr="002F7F20">
        <w:rPr>
          <w:rFonts w:ascii="Verdana" w:hAnsi="Verdana"/>
          <w:sz w:val="16"/>
          <w:szCs w:val="16"/>
          <w:lang w:val="en-US"/>
        </w:rPr>
        <w:t xml:space="preserve">or jurisdiction </w:t>
      </w:r>
      <w:r w:rsidRPr="002F7F20">
        <w:rPr>
          <w:rFonts w:ascii="Verdana" w:hAnsi="Verdana"/>
          <w:sz w:val="16"/>
          <w:szCs w:val="16"/>
          <w:lang w:val="en-US"/>
        </w:rPr>
        <w:t>of incorporation;</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 xml:space="preserve">the payment of all and any amounts under the </w:t>
      </w:r>
      <w:r w:rsidR="00256504" w:rsidRPr="002F7F20">
        <w:rPr>
          <w:rFonts w:ascii="Verdana" w:hAnsi="Verdana"/>
          <w:sz w:val="16"/>
          <w:szCs w:val="16"/>
          <w:lang w:val="en-US"/>
        </w:rPr>
        <w:t>Account Agreement</w:t>
      </w:r>
      <w:r w:rsidRPr="002F7F20">
        <w:rPr>
          <w:rFonts w:ascii="Verdana" w:hAnsi="Verdana"/>
          <w:sz w:val="16"/>
          <w:szCs w:val="16"/>
          <w:lang w:val="en-US"/>
        </w:rPr>
        <w:t xml:space="preserve"> does not require any authori</w:t>
      </w:r>
      <w:r w:rsidR="00A05AA2" w:rsidRPr="002F7F20">
        <w:rPr>
          <w:rFonts w:ascii="Verdana" w:hAnsi="Verdana"/>
          <w:sz w:val="16"/>
          <w:szCs w:val="16"/>
          <w:lang w:val="en-US"/>
        </w:rPr>
        <w:t>s</w:t>
      </w:r>
      <w:r w:rsidRPr="002F7F20">
        <w:rPr>
          <w:rFonts w:ascii="Verdana" w:hAnsi="Verdana"/>
          <w:sz w:val="16"/>
          <w:szCs w:val="16"/>
          <w:lang w:val="en-US"/>
        </w:rPr>
        <w:t>ation from any public authority which has not yet been obtained and is not and will not be liable to any withholding or deduction at source or any tax, duty or other levy whatsoever;</w:t>
      </w:r>
    </w:p>
    <w:p w:rsidR="001C1A9B" w:rsidRPr="002F7F20" w:rsidRDefault="00FF465C"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 xml:space="preserve">no judicial </w:t>
      </w:r>
      <w:r w:rsidR="001C1A9B" w:rsidRPr="002F7F20">
        <w:rPr>
          <w:rFonts w:ascii="Verdana" w:hAnsi="Verdana"/>
          <w:sz w:val="16"/>
          <w:szCs w:val="16"/>
          <w:lang w:val="en-US"/>
        </w:rPr>
        <w:t xml:space="preserve">action is pending which would prevent or forbid the execution or the performance of the </w:t>
      </w:r>
      <w:r w:rsidR="00256504" w:rsidRPr="002F7F20">
        <w:rPr>
          <w:rFonts w:ascii="Verdana" w:hAnsi="Verdana"/>
          <w:sz w:val="16"/>
          <w:szCs w:val="16"/>
          <w:lang w:val="en-US"/>
        </w:rPr>
        <w:t>Account Agreement</w:t>
      </w:r>
      <w:r w:rsidR="001C1A9B" w:rsidRPr="002F7F20">
        <w:rPr>
          <w:rFonts w:ascii="Verdana" w:hAnsi="Verdana"/>
          <w:sz w:val="16"/>
          <w:szCs w:val="16"/>
          <w:lang w:val="en-US"/>
        </w:rPr>
        <w:t xml:space="preserve"> or which could have a material adverse effect on its activity, assets or financial condition;</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 xml:space="preserve">it is not subject to any </w:t>
      </w:r>
      <w:r w:rsidR="00303B9B" w:rsidRPr="002F7F20">
        <w:rPr>
          <w:rFonts w:ascii="Verdana" w:hAnsi="Verdana"/>
          <w:sz w:val="16"/>
          <w:szCs w:val="16"/>
          <w:lang w:val="en-US"/>
        </w:rPr>
        <w:t>amicable</w:t>
      </w:r>
      <w:r w:rsidRPr="002F7F20">
        <w:rPr>
          <w:rFonts w:ascii="Verdana" w:hAnsi="Verdana"/>
          <w:sz w:val="16"/>
          <w:szCs w:val="16"/>
          <w:lang w:val="en-US"/>
        </w:rPr>
        <w:t xml:space="preserve"> settlement proceeding, winding up, dissolution, liquidation, suspension of payments, moratorium of any indebtedness, court ordered reorganization or judicial liquidation, any proceeding entered into with a view to its creditors agreeing to vary their contra</w:t>
      </w:r>
      <w:r w:rsidR="00303B9B" w:rsidRPr="002F7F20">
        <w:rPr>
          <w:rFonts w:ascii="Verdana" w:hAnsi="Verdana"/>
          <w:sz w:val="16"/>
          <w:szCs w:val="16"/>
          <w:lang w:val="en-US"/>
        </w:rPr>
        <w:t>ctual entitlements</w:t>
      </w:r>
      <w:r w:rsidRPr="002F7F20">
        <w:rPr>
          <w:rFonts w:ascii="Verdana" w:hAnsi="Verdana"/>
          <w:sz w:val="16"/>
          <w:szCs w:val="16"/>
          <w:lang w:val="en-US"/>
        </w:rPr>
        <w:t xml:space="preserve">, or any similar measure in its country </w:t>
      </w:r>
      <w:r w:rsidR="006D6917" w:rsidRPr="002F7F20">
        <w:rPr>
          <w:rFonts w:ascii="Verdana" w:hAnsi="Verdana"/>
          <w:sz w:val="16"/>
          <w:szCs w:val="16"/>
          <w:lang w:val="en-US"/>
        </w:rPr>
        <w:t xml:space="preserve">or jurisdiction </w:t>
      </w:r>
      <w:r w:rsidRPr="002F7F20">
        <w:rPr>
          <w:rFonts w:ascii="Verdana" w:hAnsi="Verdana"/>
          <w:sz w:val="16"/>
          <w:szCs w:val="16"/>
          <w:lang w:val="en-US"/>
        </w:rPr>
        <w:t>of registration</w:t>
      </w:r>
      <w:r w:rsidR="006D6917" w:rsidRPr="002F7F20">
        <w:rPr>
          <w:rFonts w:ascii="Verdana" w:hAnsi="Verdana"/>
          <w:sz w:val="16"/>
          <w:szCs w:val="16"/>
          <w:lang w:val="en-US"/>
        </w:rPr>
        <w:t xml:space="preserve"> or incorporation</w:t>
      </w:r>
      <w:r w:rsidRPr="002F7F20">
        <w:rPr>
          <w:rFonts w:ascii="Verdana" w:hAnsi="Verdana"/>
          <w:sz w:val="16"/>
          <w:szCs w:val="16"/>
          <w:lang w:val="en-US"/>
        </w:rPr>
        <w:t>;</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 xml:space="preserve">all information provided to the Bank under or in relation </w:t>
      </w:r>
      <w:r w:rsidR="00FF465C" w:rsidRPr="002F7F20">
        <w:rPr>
          <w:rFonts w:ascii="Verdana" w:hAnsi="Verdana"/>
          <w:sz w:val="16"/>
          <w:szCs w:val="16"/>
          <w:lang w:val="en-US"/>
        </w:rPr>
        <w:t xml:space="preserve">to the </w:t>
      </w:r>
      <w:r w:rsidR="00256504" w:rsidRPr="002F7F20">
        <w:rPr>
          <w:rFonts w:ascii="Verdana" w:hAnsi="Verdana"/>
          <w:sz w:val="16"/>
          <w:szCs w:val="16"/>
          <w:lang w:val="en-US"/>
        </w:rPr>
        <w:t>Account Agreement</w:t>
      </w:r>
      <w:r w:rsidRPr="002F7F20">
        <w:rPr>
          <w:rFonts w:ascii="Verdana" w:hAnsi="Verdana"/>
          <w:sz w:val="16"/>
          <w:szCs w:val="16"/>
          <w:lang w:val="en-US"/>
        </w:rPr>
        <w:t xml:space="preserve"> is true and accurate in all respects;</w:t>
      </w:r>
    </w:p>
    <w:p w:rsidR="00DC7709"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its obligations under the</w:t>
      </w:r>
      <w:r w:rsidR="00303B9B" w:rsidRPr="002F7F20">
        <w:rPr>
          <w:rFonts w:ascii="Verdana" w:hAnsi="Verdana"/>
          <w:sz w:val="16"/>
          <w:szCs w:val="16"/>
          <w:lang w:val="en-US"/>
        </w:rPr>
        <w:t xml:space="preserve"> </w:t>
      </w:r>
      <w:r w:rsidRPr="002F7F20">
        <w:rPr>
          <w:rFonts w:ascii="Verdana" w:hAnsi="Verdana"/>
          <w:sz w:val="16"/>
          <w:szCs w:val="16"/>
          <w:lang w:val="en-US"/>
        </w:rPr>
        <w:t xml:space="preserve">law governing the </w:t>
      </w:r>
      <w:r w:rsidR="00256504" w:rsidRPr="002F7F20">
        <w:rPr>
          <w:rFonts w:ascii="Verdana" w:hAnsi="Verdana"/>
          <w:sz w:val="16"/>
          <w:szCs w:val="16"/>
          <w:lang w:val="en-US"/>
        </w:rPr>
        <w:t>Account Agreement</w:t>
      </w:r>
      <w:r w:rsidR="00FF465C" w:rsidRPr="002F7F20">
        <w:rPr>
          <w:rFonts w:ascii="Verdana" w:hAnsi="Verdana"/>
          <w:sz w:val="16"/>
          <w:szCs w:val="16"/>
          <w:lang w:val="en-US"/>
        </w:rPr>
        <w:t xml:space="preserve"> and the choice of </w:t>
      </w:r>
      <w:r w:rsidRPr="002F7F20">
        <w:rPr>
          <w:rFonts w:ascii="Verdana" w:hAnsi="Verdana"/>
          <w:sz w:val="16"/>
          <w:szCs w:val="16"/>
          <w:lang w:val="en-US"/>
        </w:rPr>
        <w:t>jurisdiction therei</w:t>
      </w:r>
      <w:r w:rsidR="00FF465C" w:rsidRPr="002F7F20">
        <w:rPr>
          <w:rFonts w:ascii="Verdana" w:hAnsi="Verdana"/>
          <w:sz w:val="16"/>
          <w:szCs w:val="16"/>
          <w:lang w:val="en-US"/>
        </w:rPr>
        <w:t xml:space="preserve">n do not and will not conflict </w:t>
      </w:r>
      <w:r w:rsidR="00303B9B" w:rsidRPr="002F7F20">
        <w:rPr>
          <w:rFonts w:ascii="Verdana" w:hAnsi="Verdana"/>
          <w:sz w:val="16"/>
          <w:szCs w:val="16"/>
          <w:lang w:val="en-US"/>
        </w:rPr>
        <w:t xml:space="preserve">with any Applicable Law; </w:t>
      </w:r>
    </w:p>
    <w:p w:rsidR="001C1A9B" w:rsidRPr="002F7F20" w:rsidRDefault="00DC7709"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 xml:space="preserve">any judgment obtained in the relevant jurisdiction in relation to the Account Agreement will be recognised and enforced in its jurisdiction of incorporation; </w:t>
      </w:r>
      <w:r w:rsidR="002A39C9" w:rsidRPr="002F7F20">
        <w:rPr>
          <w:rFonts w:ascii="Verdana" w:hAnsi="Verdana"/>
          <w:sz w:val="16"/>
          <w:szCs w:val="16"/>
          <w:lang w:val="en-US"/>
        </w:rPr>
        <w:t>and</w:t>
      </w:r>
    </w:p>
    <w:p w:rsidR="001C1A9B" w:rsidRPr="002F7F20" w:rsidRDefault="001C1A9B" w:rsidP="00A549CF">
      <w:pPr>
        <w:widowControl/>
        <w:numPr>
          <w:ilvl w:val="0"/>
          <w:numId w:val="15"/>
        </w:numPr>
        <w:tabs>
          <w:tab w:val="clear" w:pos="720"/>
          <w:tab w:val="num" w:pos="426"/>
        </w:tabs>
        <w:overflowPunct w:val="0"/>
        <w:autoSpaceDE w:val="0"/>
        <w:autoSpaceDN w:val="0"/>
        <w:adjustRightInd w:val="0"/>
        <w:spacing w:after="0" w:line="240" w:lineRule="exact"/>
        <w:ind w:left="426" w:hanging="426"/>
        <w:jc w:val="both"/>
        <w:rPr>
          <w:rFonts w:ascii="Verdana" w:hAnsi="Verdana"/>
          <w:sz w:val="16"/>
          <w:szCs w:val="16"/>
          <w:lang w:val="en-US"/>
        </w:rPr>
      </w:pPr>
      <w:r w:rsidRPr="002F7F20">
        <w:rPr>
          <w:rFonts w:ascii="Verdana" w:hAnsi="Verdana"/>
          <w:sz w:val="16"/>
          <w:szCs w:val="16"/>
          <w:lang w:val="en-US"/>
        </w:rPr>
        <w:t>it does not benefit from any immunity from jurisdiction or execution.</w:t>
      </w:r>
    </w:p>
    <w:p w:rsidR="001C1A9B" w:rsidRPr="002F7F20" w:rsidRDefault="001C1A9B" w:rsidP="00A549CF">
      <w:pPr>
        <w:widowControl/>
        <w:overflowPunct w:val="0"/>
        <w:autoSpaceDE w:val="0"/>
        <w:autoSpaceDN w:val="0"/>
        <w:adjustRightInd w:val="0"/>
        <w:spacing w:after="0" w:line="240" w:lineRule="exact"/>
        <w:ind w:left="426"/>
        <w:jc w:val="both"/>
        <w:rPr>
          <w:rFonts w:ascii="Verdana" w:hAnsi="Verdana"/>
          <w:sz w:val="16"/>
          <w:szCs w:val="16"/>
          <w:lang w:val="en-US"/>
        </w:rPr>
      </w:pPr>
    </w:p>
    <w:p w:rsidR="00A22CE9" w:rsidRPr="002F7F20" w:rsidRDefault="002A39C9" w:rsidP="00A549CF">
      <w:pPr>
        <w:pStyle w:val="Style1"/>
        <w:spacing w:before="0" w:after="0" w:line="240" w:lineRule="exact"/>
      </w:pPr>
      <w:r w:rsidRPr="002F7F20">
        <w:t>UNDERTAKINGS OF THE BANK AND THE CLIENT</w:t>
      </w:r>
    </w:p>
    <w:p w:rsidR="00EF0B26" w:rsidRPr="002F7F20" w:rsidRDefault="00EF0B26" w:rsidP="00A549CF">
      <w:pPr>
        <w:pStyle w:val="Style3"/>
        <w:spacing w:after="0" w:line="240" w:lineRule="exact"/>
      </w:pPr>
      <w:r w:rsidRPr="002F7F20">
        <w:t xml:space="preserve">Bank’s </w:t>
      </w:r>
      <w:r w:rsidR="002A39C9" w:rsidRPr="002F7F20">
        <w:t>undertakings and limitation of liability</w:t>
      </w:r>
    </w:p>
    <w:p w:rsidR="007B7740" w:rsidRPr="002F7F20" w:rsidRDefault="007B7740" w:rsidP="00A549CF">
      <w:pPr>
        <w:pStyle w:val="Style3"/>
        <w:numPr>
          <w:ilvl w:val="0"/>
          <w:numId w:val="0"/>
        </w:numPr>
        <w:spacing w:after="0" w:line="240" w:lineRule="exact"/>
        <w:ind w:left="624"/>
      </w:pP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In carrying out the services to be provided to the Client, the Bank </w:t>
      </w:r>
      <w:r w:rsidR="001810FF" w:rsidRPr="002F7F20">
        <w:rPr>
          <w:rFonts w:ascii="Verdana" w:hAnsi="Verdana"/>
          <w:sz w:val="16"/>
          <w:szCs w:val="16"/>
          <w:lang w:val="en-GB"/>
        </w:rPr>
        <w:t>undertakes</w:t>
      </w:r>
      <w:r w:rsidRPr="002F7F20">
        <w:rPr>
          <w:rFonts w:ascii="Verdana" w:hAnsi="Verdana"/>
          <w:sz w:val="16"/>
          <w:szCs w:val="16"/>
          <w:lang w:val="en-GB"/>
        </w:rPr>
        <w:t xml:space="preserve"> to apply its </w:t>
      </w:r>
      <w:r w:rsidR="00DF05F4" w:rsidRPr="002F7F20">
        <w:rPr>
          <w:rFonts w:ascii="Verdana" w:hAnsi="Verdana"/>
          <w:sz w:val="16"/>
          <w:szCs w:val="16"/>
          <w:lang w:val="en-GB"/>
        </w:rPr>
        <w:t xml:space="preserve">skills </w:t>
      </w:r>
      <w:r w:rsidRPr="002F7F20">
        <w:rPr>
          <w:rFonts w:ascii="Verdana" w:hAnsi="Verdana"/>
          <w:sz w:val="16"/>
          <w:szCs w:val="16"/>
          <w:lang w:val="en-GB"/>
        </w:rPr>
        <w:t>and expertise in its performance of th</w:t>
      </w:r>
      <w:r w:rsidR="00995CDB" w:rsidRPr="002F7F20">
        <w:rPr>
          <w:rFonts w:ascii="Verdana" w:hAnsi="Verdana"/>
          <w:sz w:val="16"/>
          <w:szCs w:val="16"/>
          <w:lang w:val="en-GB"/>
        </w:rPr>
        <w:t>e</w:t>
      </w:r>
      <w:r w:rsidRPr="002F7F20">
        <w:rPr>
          <w:rFonts w:ascii="Verdana" w:hAnsi="Verdana"/>
          <w:sz w:val="16"/>
          <w:szCs w:val="16"/>
          <w:lang w:val="en-GB"/>
        </w:rPr>
        <w:t xml:space="preserve"> </w:t>
      </w:r>
      <w:r w:rsidR="00256504" w:rsidRPr="002F7F20">
        <w:rPr>
          <w:rFonts w:ascii="Verdana" w:hAnsi="Verdana"/>
          <w:sz w:val="16"/>
          <w:szCs w:val="16"/>
          <w:lang w:val="en-GB"/>
        </w:rPr>
        <w:t xml:space="preserve">Account </w:t>
      </w:r>
      <w:r w:rsidR="004757EA" w:rsidRPr="002F7F20">
        <w:rPr>
          <w:rFonts w:ascii="Verdana" w:hAnsi="Verdana"/>
          <w:sz w:val="16"/>
          <w:szCs w:val="16"/>
          <w:lang w:val="en-GB"/>
        </w:rPr>
        <w:t>Agreement and</w:t>
      </w:r>
      <w:r w:rsidRPr="002F7F20">
        <w:rPr>
          <w:rFonts w:ascii="Verdana" w:hAnsi="Verdana"/>
          <w:sz w:val="16"/>
          <w:szCs w:val="16"/>
          <w:lang w:val="en-GB"/>
        </w:rPr>
        <w:t xml:space="preserve"> to perform the tasks entrusted to it in accordance with usual banking practice. </w:t>
      </w: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Bank may use clearing or settlement systems as well as the services of any </w:t>
      </w:r>
      <w:r w:rsidR="00FB5EAF" w:rsidRPr="002F7F20">
        <w:rPr>
          <w:rFonts w:ascii="Verdana" w:hAnsi="Verdana"/>
          <w:sz w:val="16"/>
          <w:szCs w:val="16"/>
          <w:lang w:val="en-GB"/>
        </w:rPr>
        <w:t xml:space="preserve">authorised </w:t>
      </w:r>
      <w:r w:rsidRPr="002F7F20">
        <w:rPr>
          <w:rFonts w:ascii="Verdana" w:hAnsi="Verdana"/>
          <w:sz w:val="16"/>
          <w:szCs w:val="16"/>
          <w:lang w:val="en-GB"/>
        </w:rPr>
        <w:t xml:space="preserve">intermediary or any correspondent at the Bank’s option. In the event that it uses such a system, the rules of such system then in force shall apply and shall be binding both upon the Client and the Bank. </w:t>
      </w: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Bank shall </w:t>
      </w:r>
      <w:r w:rsidR="00355A59" w:rsidRPr="002F7F20">
        <w:rPr>
          <w:rFonts w:ascii="Verdana" w:hAnsi="Verdana"/>
          <w:sz w:val="16"/>
          <w:szCs w:val="16"/>
          <w:lang w:val="en-GB"/>
        </w:rPr>
        <w:t xml:space="preserve">only </w:t>
      </w:r>
      <w:r w:rsidRPr="002F7F20">
        <w:rPr>
          <w:rFonts w:ascii="Verdana" w:hAnsi="Verdana"/>
          <w:sz w:val="16"/>
          <w:szCs w:val="16"/>
          <w:lang w:val="en-GB"/>
        </w:rPr>
        <w:t xml:space="preserve">be liable </w:t>
      </w:r>
      <w:r w:rsidR="00355A59" w:rsidRPr="002F7F20">
        <w:rPr>
          <w:rFonts w:ascii="Verdana" w:hAnsi="Verdana"/>
          <w:sz w:val="16"/>
          <w:szCs w:val="16"/>
          <w:lang w:val="en-GB"/>
        </w:rPr>
        <w:t xml:space="preserve">in connection with </w:t>
      </w:r>
      <w:r w:rsidR="00341241" w:rsidRPr="002F7F20">
        <w:rPr>
          <w:rFonts w:ascii="Verdana" w:hAnsi="Verdana"/>
          <w:sz w:val="16"/>
          <w:szCs w:val="16"/>
          <w:lang w:val="en-GB"/>
        </w:rPr>
        <w:t xml:space="preserve">the </w:t>
      </w:r>
      <w:r w:rsidR="00256504" w:rsidRPr="002F7F20">
        <w:rPr>
          <w:rFonts w:ascii="Verdana" w:hAnsi="Verdana"/>
          <w:sz w:val="16"/>
          <w:szCs w:val="16"/>
          <w:lang w:val="en-GB"/>
        </w:rPr>
        <w:t>Account Agreement</w:t>
      </w:r>
      <w:r w:rsidRPr="002F7F20">
        <w:rPr>
          <w:rFonts w:ascii="Verdana" w:hAnsi="Verdana"/>
          <w:sz w:val="16"/>
          <w:szCs w:val="16"/>
          <w:lang w:val="en-GB"/>
        </w:rPr>
        <w:t xml:space="preserve"> </w:t>
      </w:r>
      <w:r w:rsidR="00355A59" w:rsidRPr="002F7F20">
        <w:rPr>
          <w:rFonts w:ascii="Verdana" w:hAnsi="Verdana"/>
          <w:sz w:val="16"/>
          <w:szCs w:val="16"/>
          <w:lang w:val="en-GB"/>
        </w:rPr>
        <w:t xml:space="preserve">for any damage directly </w:t>
      </w:r>
      <w:r w:rsidRPr="002F7F20">
        <w:rPr>
          <w:rFonts w:ascii="Verdana" w:hAnsi="Verdana"/>
          <w:sz w:val="16"/>
          <w:szCs w:val="16"/>
          <w:lang w:val="en-GB"/>
        </w:rPr>
        <w:t>due to its gross negligence</w:t>
      </w:r>
      <w:r w:rsidR="006D6917" w:rsidRPr="002F7F20">
        <w:rPr>
          <w:rFonts w:ascii="Verdana" w:hAnsi="Verdana"/>
          <w:sz w:val="16"/>
          <w:szCs w:val="16"/>
          <w:lang w:val="en-GB"/>
        </w:rPr>
        <w:t>,</w:t>
      </w:r>
      <w:r w:rsidR="002E4E66" w:rsidRPr="002F7F20">
        <w:rPr>
          <w:rFonts w:ascii="Verdana" w:hAnsi="Verdana" w:cs="Calibri"/>
          <w:sz w:val="16"/>
          <w:szCs w:val="16"/>
          <w:lang w:val="en-GB"/>
        </w:rPr>
        <w:t xml:space="preserve"> fraud or wilful misconduct</w:t>
      </w:r>
      <w:r w:rsidRPr="002F7F20">
        <w:rPr>
          <w:rFonts w:ascii="Verdana" w:hAnsi="Verdana"/>
          <w:sz w:val="16"/>
          <w:szCs w:val="16"/>
          <w:lang w:val="en-GB"/>
        </w:rPr>
        <w:t xml:space="preserve">. </w:t>
      </w:r>
    </w:p>
    <w:p w:rsidR="002A39C9" w:rsidRPr="002F7F20" w:rsidRDefault="002A39C9"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Bank shall have the right to suspend or delay executing or processing any payment instruction in connection with any Account in order to carry out such investigations with respect to any information or transaction relating to such payment instruction as the Bank in its sole discretion deems necessary </w:t>
      </w:r>
      <w:r w:rsidRPr="002F7F20">
        <w:rPr>
          <w:rFonts w:ascii="Verdana" w:hAnsi="Verdana"/>
          <w:sz w:val="16"/>
          <w:szCs w:val="16"/>
          <w:lang w:val="en-GB"/>
        </w:rPr>
        <w:t>for the purposes of compliance with Sanctions</w:t>
      </w:r>
      <w:r w:rsidRPr="002F7F20">
        <w:rPr>
          <w:rFonts w:ascii="Verdana" w:hAnsi="Verdana"/>
          <w:sz w:val="16"/>
          <w:szCs w:val="16"/>
          <w:lang w:val="en-US"/>
        </w:rPr>
        <w:t xml:space="preserve"> </w:t>
      </w:r>
      <w:r w:rsidRPr="002F7F20">
        <w:rPr>
          <w:rFonts w:ascii="Verdana" w:hAnsi="Verdana"/>
          <w:sz w:val="16"/>
          <w:szCs w:val="16"/>
          <w:lang w:val="en-GB"/>
        </w:rPr>
        <w:t>and applicable anti-money laundering and anti-corruption laws.</w:t>
      </w:r>
    </w:p>
    <w:p w:rsidR="002A39C9" w:rsidRPr="002F7F20" w:rsidRDefault="002A39C9" w:rsidP="00A549CF">
      <w:pPr>
        <w:spacing w:after="0" w:line="240" w:lineRule="exact"/>
        <w:jc w:val="both"/>
        <w:rPr>
          <w:rFonts w:ascii="Verdana" w:hAnsi="Verdana"/>
          <w:sz w:val="16"/>
          <w:szCs w:val="16"/>
          <w:lang w:val="en-GB"/>
        </w:rPr>
      </w:pPr>
      <w:r w:rsidRPr="002F7F20">
        <w:rPr>
          <w:rFonts w:ascii="Verdana" w:hAnsi="Verdana"/>
          <w:sz w:val="16"/>
          <w:szCs w:val="16"/>
          <w:lang w:val="en-GB"/>
        </w:rPr>
        <w:t>The Bank shall have the right to reject or suspend any payment or transfer into or from any Account and to block or freeze the related funds or any Account, where the Bank determines in its sole discretion that any such payment or transfer may result in a breach of or a penalty under any Sanctions or applicable anti-money laundering and anti-corruption laws.</w:t>
      </w:r>
    </w:p>
    <w:p w:rsidR="002A39C9" w:rsidRPr="002F7F20" w:rsidRDefault="002A39C9" w:rsidP="00A549CF">
      <w:pPr>
        <w:spacing w:after="0" w:line="240" w:lineRule="exact"/>
        <w:jc w:val="both"/>
        <w:rPr>
          <w:rFonts w:ascii="Verdana" w:hAnsi="Verdana"/>
          <w:sz w:val="16"/>
          <w:szCs w:val="16"/>
          <w:lang w:val="en-GB"/>
        </w:rPr>
      </w:pPr>
      <w:r w:rsidRPr="002F7F20">
        <w:rPr>
          <w:rFonts w:ascii="Verdana" w:hAnsi="Verdana"/>
          <w:sz w:val="16"/>
          <w:szCs w:val="16"/>
          <w:lang w:val="en-GB"/>
        </w:rPr>
        <w:t>The Bank shall not be liable for any delay in or refusal of execution of a payment instruction or service or rejection of any transaction or funds or for the blocking or freezing of any Account or funds as a result of the Bank’s investigation of any information or transaction in connection with any Account or any action taken by it to comply with Sanctions</w:t>
      </w:r>
      <w:r w:rsidRPr="002F7F20">
        <w:rPr>
          <w:rFonts w:ascii="Verdana" w:hAnsi="Verdana"/>
          <w:sz w:val="16"/>
          <w:szCs w:val="16"/>
          <w:lang w:val="en-US"/>
        </w:rPr>
        <w:t xml:space="preserve"> </w:t>
      </w:r>
      <w:r w:rsidRPr="002F7F20">
        <w:rPr>
          <w:rFonts w:ascii="Verdana" w:hAnsi="Verdana"/>
          <w:sz w:val="16"/>
          <w:szCs w:val="16"/>
          <w:lang w:val="en-GB"/>
        </w:rPr>
        <w:t xml:space="preserve">or applicable anti-money laundering and anti-corruption laws.  </w:t>
      </w:r>
    </w:p>
    <w:p w:rsidR="00916C0A" w:rsidRPr="002F7F20" w:rsidRDefault="00916C0A" w:rsidP="00A549CF">
      <w:pPr>
        <w:spacing w:after="0" w:line="240" w:lineRule="exact"/>
        <w:jc w:val="both"/>
        <w:rPr>
          <w:rFonts w:ascii="Verdana" w:hAnsi="Verdana"/>
          <w:sz w:val="16"/>
          <w:szCs w:val="16"/>
          <w:lang w:val="en-GB"/>
        </w:rPr>
      </w:pPr>
    </w:p>
    <w:p w:rsidR="00EF0B26" w:rsidRPr="002F7F20" w:rsidRDefault="00EF0B26" w:rsidP="00A549CF">
      <w:pPr>
        <w:pStyle w:val="Style3"/>
        <w:spacing w:after="0" w:line="240" w:lineRule="exact"/>
      </w:pPr>
      <w:r w:rsidRPr="002F7F20">
        <w:t xml:space="preserve">Client’s </w:t>
      </w:r>
      <w:r w:rsidR="002A39C9" w:rsidRPr="002F7F20">
        <w:t>undertakings</w:t>
      </w:r>
    </w:p>
    <w:p w:rsidR="007B7740" w:rsidRPr="002F7F20" w:rsidRDefault="007B7740" w:rsidP="00A549CF">
      <w:pPr>
        <w:pStyle w:val="Style3"/>
        <w:numPr>
          <w:ilvl w:val="0"/>
          <w:numId w:val="0"/>
        </w:numPr>
        <w:spacing w:after="0" w:line="240" w:lineRule="exact"/>
        <w:ind w:left="624"/>
      </w:pPr>
    </w:p>
    <w:p w:rsidR="00422962" w:rsidRPr="002F7F20" w:rsidRDefault="00422962" w:rsidP="00A549CF">
      <w:pPr>
        <w:spacing w:after="0" w:line="240" w:lineRule="exact"/>
        <w:jc w:val="both"/>
        <w:rPr>
          <w:rFonts w:ascii="Verdana" w:hAnsi="Verdana"/>
          <w:sz w:val="16"/>
          <w:szCs w:val="16"/>
          <w:lang w:val="en-GB"/>
        </w:rPr>
      </w:pPr>
      <w:r w:rsidRPr="002F7F20">
        <w:rPr>
          <w:rFonts w:ascii="Verdana" w:hAnsi="Verdana"/>
          <w:sz w:val="16"/>
          <w:szCs w:val="16"/>
          <w:lang w:val="en-GB"/>
        </w:rPr>
        <w:t>The Client hereby agrees that it shall:</w:t>
      </w:r>
    </w:p>
    <w:p w:rsidR="00422962" w:rsidRPr="002F7F20" w:rsidRDefault="00422962">
      <w:pPr>
        <w:widowControl/>
        <w:numPr>
          <w:ilvl w:val="0"/>
          <w:numId w:val="4"/>
        </w:numPr>
        <w:tabs>
          <w:tab w:val="num" w:pos="415"/>
        </w:tabs>
        <w:spacing w:after="0" w:line="240" w:lineRule="exact"/>
        <w:ind w:left="415" w:hanging="415"/>
        <w:jc w:val="both"/>
        <w:rPr>
          <w:rFonts w:ascii="Verdana" w:hAnsi="Verdana"/>
          <w:sz w:val="16"/>
          <w:szCs w:val="16"/>
          <w:lang w:val="en-GB"/>
        </w:rPr>
      </w:pPr>
      <w:r w:rsidRPr="002F7F20">
        <w:rPr>
          <w:rFonts w:ascii="Verdana" w:hAnsi="Verdana"/>
          <w:sz w:val="16"/>
          <w:szCs w:val="16"/>
          <w:lang w:val="en-GB"/>
        </w:rPr>
        <w:t xml:space="preserve">provide the Bank, at the start of the business relationship and then annually, within the six </w:t>
      </w:r>
      <w:r w:rsidR="00045EF7" w:rsidRPr="002F7F20">
        <w:rPr>
          <w:rFonts w:ascii="Verdana" w:hAnsi="Verdana"/>
          <w:sz w:val="16"/>
          <w:szCs w:val="16"/>
          <w:lang w:val="en-GB"/>
        </w:rPr>
        <w:t xml:space="preserve">(6) </w:t>
      </w:r>
      <w:r w:rsidRPr="002F7F20">
        <w:rPr>
          <w:rFonts w:ascii="Verdana" w:hAnsi="Verdana"/>
          <w:sz w:val="16"/>
          <w:szCs w:val="16"/>
          <w:lang w:val="en-GB"/>
        </w:rPr>
        <w:t xml:space="preserve">months following the close of its financial year, </w:t>
      </w:r>
      <w:r w:rsidR="00AD710B" w:rsidRPr="002F7F20">
        <w:rPr>
          <w:rFonts w:ascii="Verdana" w:hAnsi="Verdana"/>
          <w:sz w:val="16"/>
          <w:szCs w:val="16"/>
          <w:lang w:val="en-US"/>
        </w:rPr>
        <w:t>or as otherwise agreed with the Bank</w:t>
      </w:r>
      <w:r w:rsidR="006D6917" w:rsidRPr="002F7F20">
        <w:rPr>
          <w:rFonts w:ascii="Verdana" w:hAnsi="Verdana"/>
          <w:sz w:val="16"/>
          <w:szCs w:val="16"/>
          <w:lang w:val="en-US"/>
        </w:rPr>
        <w:t>,</w:t>
      </w:r>
      <w:r w:rsidR="00AD710B" w:rsidRPr="002F7F20">
        <w:rPr>
          <w:rFonts w:ascii="Verdana" w:hAnsi="Verdana"/>
          <w:sz w:val="16"/>
          <w:szCs w:val="16"/>
          <w:lang w:val="en-GB"/>
        </w:rPr>
        <w:t xml:space="preserve"> </w:t>
      </w:r>
      <w:r w:rsidRPr="002F7F20">
        <w:rPr>
          <w:rFonts w:ascii="Verdana" w:hAnsi="Verdana"/>
          <w:sz w:val="16"/>
          <w:szCs w:val="16"/>
          <w:lang w:val="en-GB"/>
        </w:rPr>
        <w:t xml:space="preserve">with the accounting and related documents that show its financial position (balance sheet, statement of income, notes to the financial statements) and, as the case may be, the </w:t>
      </w:r>
      <w:r w:rsidR="001B7EF0" w:rsidRPr="002F7F20">
        <w:rPr>
          <w:rFonts w:ascii="Verdana" w:hAnsi="Verdana"/>
          <w:sz w:val="16"/>
          <w:szCs w:val="16"/>
          <w:lang w:val="en-GB"/>
        </w:rPr>
        <w:t>s</w:t>
      </w:r>
      <w:r w:rsidRPr="002F7F20">
        <w:rPr>
          <w:rFonts w:ascii="Verdana" w:hAnsi="Verdana"/>
          <w:sz w:val="16"/>
          <w:szCs w:val="16"/>
          <w:lang w:val="en-GB"/>
        </w:rPr>
        <w:t xml:space="preserve">tatutory </w:t>
      </w:r>
      <w:r w:rsidR="001B7EF0" w:rsidRPr="002F7F20">
        <w:rPr>
          <w:rFonts w:ascii="Verdana" w:hAnsi="Verdana"/>
          <w:sz w:val="16"/>
          <w:szCs w:val="16"/>
          <w:lang w:val="en-GB"/>
        </w:rPr>
        <w:t>a</w:t>
      </w:r>
      <w:r w:rsidRPr="002F7F20">
        <w:rPr>
          <w:rFonts w:ascii="Verdana" w:hAnsi="Verdana"/>
          <w:sz w:val="16"/>
          <w:szCs w:val="16"/>
          <w:lang w:val="en-GB"/>
        </w:rPr>
        <w:t xml:space="preserve">uditors’ report certifying </w:t>
      </w:r>
      <w:r w:rsidR="002408DE" w:rsidRPr="002F7F20">
        <w:rPr>
          <w:rFonts w:ascii="Verdana" w:hAnsi="Verdana"/>
          <w:sz w:val="16"/>
          <w:szCs w:val="16"/>
          <w:lang w:val="en-GB"/>
        </w:rPr>
        <w:t xml:space="preserve">its </w:t>
      </w:r>
      <w:r w:rsidR="006D6917" w:rsidRPr="002F7F20">
        <w:rPr>
          <w:rFonts w:ascii="Verdana" w:hAnsi="Verdana"/>
          <w:sz w:val="16"/>
          <w:szCs w:val="16"/>
          <w:lang w:val="en-GB"/>
        </w:rPr>
        <w:t>financial statements</w:t>
      </w:r>
      <w:r w:rsidRPr="002F7F20">
        <w:rPr>
          <w:rFonts w:ascii="Verdana" w:hAnsi="Verdana"/>
          <w:sz w:val="16"/>
          <w:szCs w:val="16"/>
          <w:lang w:val="en-GB"/>
        </w:rPr>
        <w:t xml:space="preserve">. In addition, it shall provide such other documents and information about its economic, accounting and financial situation as the Bank may request; </w:t>
      </w:r>
    </w:p>
    <w:p w:rsidR="00422962" w:rsidRPr="002F7F20" w:rsidRDefault="00422962" w:rsidP="00A549CF">
      <w:pPr>
        <w:tabs>
          <w:tab w:val="left" w:pos="415"/>
        </w:tabs>
        <w:spacing w:after="0" w:line="240" w:lineRule="exact"/>
        <w:ind w:left="415" w:hanging="415"/>
        <w:jc w:val="both"/>
        <w:rPr>
          <w:rFonts w:ascii="Verdana" w:hAnsi="Verdana"/>
          <w:sz w:val="16"/>
          <w:szCs w:val="16"/>
          <w:lang w:val="en-GB"/>
        </w:rPr>
      </w:pPr>
      <w:r w:rsidRPr="002F7F20">
        <w:rPr>
          <w:rFonts w:ascii="Verdana" w:hAnsi="Verdana"/>
          <w:sz w:val="16"/>
          <w:szCs w:val="16"/>
          <w:lang w:val="en-GB"/>
        </w:rPr>
        <w:t>b)</w:t>
      </w:r>
      <w:r w:rsidRPr="002F7F20">
        <w:rPr>
          <w:rFonts w:ascii="Verdana" w:hAnsi="Verdana"/>
          <w:sz w:val="16"/>
          <w:szCs w:val="16"/>
          <w:lang w:val="en-GB"/>
        </w:rPr>
        <w:tab/>
        <w:t>immediately notify the Bank of any fact or event which may substantially increase its commitments</w:t>
      </w:r>
      <w:r w:rsidR="00045EF7" w:rsidRPr="002F7F20">
        <w:rPr>
          <w:rFonts w:ascii="Verdana" w:hAnsi="Verdana"/>
          <w:sz w:val="16"/>
          <w:szCs w:val="16"/>
          <w:lang w:val="en-GB"/>
        </w:rPr>
        <w:t>,</w:t>
      </w:r>
      <w:r w:rsidR="009754AA" w:rsidRPr="002F7F20">
        <w:rPr>
          <w:rFonts w:ascii="Verdana" w:hAnsi="Verdana"/>
          <w:sz w:val="16"/>
          <w:szCs w:val="16"/>
          <w:lang w:val="en-GB"/>
        </w:rPr>
        <w:t xml:space="preserve"> </w:t>
      </w:r>
      <w:r w:rsidRPr="002F7F20">
        <w:rPr>
          <w:rFonts w:ascii="Verdana" w:hAnsi="Verdana"/>
          <w:sz w:val="16"/>
          <w:szCs w:val="16"/>
          <w:lang w:val="en-GB"/>
        </w:rPr>
        <w:t xml:space="preserve">prejudice the Bank’s rights and position and, more generally, of any event which may affect </w:t>
      </w:r>
      <w:r w:rsidR="002408DE" w:rsidRPr="002F7F20">
        <w:rPr>
          <w:rFonts w:ascii="Verdana" w:hAnsi="Verdana"/>
          <w:sz w:val="16"/>
          <w:szCs w:val="16"/>
          <w:lang w:val="en-GB"/>
        </w:rPr>
        <w:t xml:space="preserve">its </w:t>
      </w:r>
      <w:r w:rsidRPr="002F7F20">
        <w:rPr>
          <w:rFonts w:ascii="Verdana" w:hAnsi="Verdana"/>
          <w:sz w:val="16"/>
          <w:szCs w:val="16"/>
          <w:lang w:val="en-GB"/>
        </w:rPr>
        <w:t>continuing existence;</w:t>
      </w:r>
    </w:p>
    <w:p w:rsidR="00422962" w:rsidRPr="002F7F20" w:rsidRDefault="00422962" w:rsidP="00A549CF">
      <w:pPr>
        <w:tabs>
          <w:tab w:val="left" w:pos="426"/>
        </w:tabs>
        <w:spacing w:after="0" w:line="240" w:lineRule="exact"/>
        <w:ind w:left="426" w:hanging="426"/>
        <w:jc w:val="both"/>
        <w:rPr>
          <w:rFonts w:ascii="Verdana" w:hAnsi="Verdana"/>
          <w:sz w:val="16"/>
          <w:szCs w:val="16"/>
          <w:lang w:val="en-GB"/>
        </w:rPr>
      </w:pPr>
      <w:r w:rsidRPr="002F7F20">
        <w:rPr>
          <w:rFonts w:ascii="Verdana" w:hAnsi="Verdana"/>
          <w:sz w:val="16"/>
          <w:szCs w:val="16"/>
          <w:lang w:val="en-GB"/>
        </w:rPr>
        <w:t>c)</w:t>
      </w:r>
      <w:r w:rsidRPr="002F7F20">
        <w:rPr>
          <w:rFonts w:ascii="Verdana" w:hAnsi="Verdana"/>
          <w:sz w:val="16"/>
          <w:szCs w:val="16"/>
          <w:lang w:val="en-GB"/>
        </w:rPr>
        <w:tab/>
      </w:r>
      <w:r w:rsidR="00F678FC" w:rsidRPr="002F7F20">
        <w:rPr>
          <w:rFonts w:ascii="Verdana" w:hAnsi="Verdana"/>
          <w:sz w:val="16"/>
          <w:szCs w:val="16"/>
          <w:lang w:val="en-GB"/>
        </w:rPr>
        <w:t>a</w:t>
      </w:r>
      <w:r w:rsidR="00F872AE" w:rsidRPr="002F7F20">
        <w:rPr>
          <w:rFonts w:ascii="Verdana" w:hAnsi="Verdana"/>
          <w:sz w:val="16"/>
          <w:szCs w:val="16"/>
          <w:lang w:val="en-GB"/>
        </w:rPr>
        <w:t>t the request of</w:t>
      </w:r>
      <w:r w:rsidR="0014018B" w:rsidRPr="002F7F20">
        <w:rPr>
          <w:rFonts w:ascii="Verdana" w:hAnsi="Verdana"/>
          <w:sz w:val="16"/>
          <w:szCs w:val="16"/>
          <w:lang w:val="en-GB"/>
        </w:rPr>
        <w:t xml:space="preserve"> the Bank, </w:t>
      </w:r>
      <w:r w:rsidRPr="002F7F20">
        <w:rPr>
          <w:rFonts w:ascii="Verdana" w:hAnsi="Verdana"/>
          <w:sz w:val="16"/>
          <w:szCs w:val="16"/>
          <w:lang w:val="en-GB"/>
        </w:rPr>
        <w:t>return to the Bank any and all cheque books and cards in its possession;</w:t>
      </w:r>
    </w:p>
    <w:p w:rsidR="00422962" w:rsidRPr="002F7F20" w:rsidRDefault="00422962" w:rsidP="00A549CF">
      <w:pPr>
        <w:tabs>
          <w:tab w:val="left" w:pos="415"/>
        </w:tabs>
        <w:spacing w:after="0" w:line="240" w:lineRule="exact"/>
        <w:ind w:left="415" w:hanging="415"/>
        <w:jc w:val="both"/>
        <w:rPr>
          <w:rFonts w:ascii="Verdana" w:hAnsi="Verdana"/>
          <w:sz w:val="16"/>
          <w:szCs w:val="16"/>
          <w:lang w:val="en-GB"/>
        </w:rPr>
      </w:pPr>
      <w:r w:rsidRPr="002F7F20">
        <w:rPr>
          <w:rFonts w:ascii="Verdana" w:hAnsi="Verdana"/>
          <w:sz w:val="16"/>
          <w:szCs w:val="16"/>
          <w:lang w:val="en-GB"/>
        </w:rPr>
        <w:t>d)</w:t>
      </w:r>
      <w:r w:rsidRPr="002F7F20">
        <w:rPr>
          <w:rFonts w:ascii="Verdana" w:hAnsi="Verdana"/>
          <w:sz w:val="16"/>
          <w:szCs w:val="16"/>
          <w:lang w:val="en-GB"/>
        </w:rPr>
        <w:tab/>
        <w:t xml:space="preserve">comply with all </w:t>
      </w:r>
      <w:r w:rsidR="002408DE" w:rsidRPr="002F7F20">
        <w:rPr>
          <w:rFonts w:ascii="Verdana" w:hAnsi="Verdana"/>
          <w:sz w:val="16"/>
          <w:szCs w:val="16"/>
          <w:lang w:val="en-GB"/>
        </w:rPr>
        <w:t xml:space="preserve">laws and </w:t>
      </w:r>
      <w:r w:rsidRPr="002F7F20">
        <w:rPr>
          <w:rFonts w:ascii="Verdana" w:hAnsi="Verdana"/>
          <w:sz w:val="16"/>
          <w:szCs w:val="16"/>
          <w:lang w:val="en-GB"/>
        </w:rPr>
        <w:t>regulations</w:t>
      </w:r>
      <w:r w:rsidR="00FC7E87" w:rsidRPr="002F7F20">
        <w:rPr>
          <w:rFonts w:ascii="Verdana" w:hAnsi="Verdana"/>
          <w:sz w:val="16"/>
          <w:szCs w:val="16"/>
          <w:lang w:val="en-GB"/>
        </w:rPr>
        <w:t xml:space="preserve"> applicable to the operation of the Account and the performance of its </w:t>
      </w:r>
      <w:r w:rsidR="00793B1F" w:rsidRPr="002F7F20">
        <w:rPr>
          <w:rFonts w:ascii="Verdana" w:hAnsi="Verdana"/>
          <w:sz w:val="16"/>
          <w:szCs w:val="16"/>
          <w:lang w:val="en-GB"/>
        </w:rPr>
        <w:t>obligations</w:t>
      </w:r>
      <w:r w:rsidR="00FC7E87" w:rsidRPr="002F7F20">
        <w:rPr>
          <w:rFonts w:ascii="Verdana" w:hAnsi="Verdana"/>
          <w:sz w:val="16"/>
          <w:szCs w:val="16"/>
          <w:lang w:val="en-GB"/>
        </w:rPr>
        <w:t xml:space="preserve"> under the </w:t>
      </w:r>
      <w:r w:rsidR="00256504" w:rsidRPr="002F7F20">
        <w:rPr>
          <w:rFonts w:ascii="Verdana" w:hAnsi="Verdana"/>
          <w:sz w:val="16"/>
          <w:szCs w:val="16"/>
          <w:lang w:val="en-GB"/>
        </w:rPr>
        <w:t>Account Agreement</w:t>
      </w:r>
      <w:r w:rsidRPr="002F7F20">
        <w:rPr>
          <w:rFonts w:ascii="Verdana" w:hAnsi="Verdana"/>
          <w:sz w:val="16"/>
          <w:szCs w:val="16"/>
          <w:lang w:val="en-GB"/>
        </w:rPr>
        <w:t xml:space="preserve">, </w:t>
      </w:r>
      <w:r w:rsidR="00FC7E87" w:rsidRPr="002F7F20">
        <w:rPr>
          <w:rFonts w:ascii="Verdana" w:hAnsi="Verdana"/>
          <w:sz w:val="16"/>
          <w:szCs w:val="16"/>
          <w:lang w:val="en-GB"/>
        </w:rPr>
        <w:t>including but not limited to</w:t>
      </w:r>
      <w:r w:rsidRPr="002F7F20">
        <w:rPr>
          <w:rFonts w:ascii="Verdana" w:hAnsi="Verdana"/>
          <w:sz w:val="16"/>
          <w:szCs w:val="16"/>
          <w:lang w:val="en-GB"/>
        </w:rPr>
        <w:t xml:space="preserve"> those relating </w:t>
      </w:r>
      <w:r w:rsidR="002A39C9" w:rsidRPr="002F7F20">
        <w:rPr>
          <w:rFonts w:ascii="Verdana" w:hAnsi="Verdana"/>
          <w:sz w:val="16"/>
          <w:szCs w:val="16"/>
          <w:lang w:val="en-GB"/>
        </w:rPr>
        <w:t>to Sanctions</w:t>
      </w:r>
      <w:r w:rsidR="002A39C9" w:rsidRPr="002F7F20">
        <w:rPr>
          <w:rFonts w:ascii="Verdana" w:hAnsi="Verdana"/>
          <w:sz w:val="16"/>
          <w:szCs w:val="16"/>
          <w:lang w:val="en-US"/>
        </w:rPr>
        <w:t xml:space="preserve"> </w:t>
      </w:r>
      <w:r w:rsidR="002A39C9" w:rsidRPr="002F7F20">
        <w:rPr>
          <w:rFonts w:ascii="Verdana" w:hAnsi="Verdana"/>
          <w:sz w:val="16"/>
          <w:szCs w:val="16"/>
          <w:lang w:val="en-GB"/>
        </w:rPr>
        <w:t>and applicable anti-money laundering and anti-corruption laws</w:t>
      </w:r>
      <w:r w:rsidR="006D6917" w:rsidRPr="002F7F20">
        <w:rPr>
          <w:rFonts w:ascii="Verdana" w:hAnsi="Verdana"/>
          <w:sz w:val="16"/>
          <w:szCs w:val="16"/>
          <w:lang w:val="en-GB"/>
        </w:rPr>
        <w:t>;</w:t>
      </w:r>
    </w:p>
    <w:p w:rsidR="002A39C9" w:rsidRPr="002F7F20" w:rsidRDefault="002A39C9" w:rsidP="00A549CF">
      <w:pPr>
        <w:tabs>
          <w:tab w:val="left" w:pos="415"/>
        </w:tabs>
        <w:spacing w:after="0" w:line="240" w:lineRule="exact"/>
        <w:ind w:left="415" w:hanging="415"/>
        <w:jc w:val="both"/>
        <w:rPr>
          <w:rFonts w:ascii="Verdana" w:hAnsi="Verdana"/>
          <w:sz w:val="16"/>
          <w:szCs w:val="16"/>
          <w:lang w:val="en-GB"/>
        </w:rPr>
      </w:pPr>
      <w:r w:rsidRPr="002F7F20">
        <w:rPr>
          <w:rFonts w:ascii="Verdana" w:hAnsi="Verdana"/>
          <w:sz w:val="16"/>
          <w:szCs w:val="16"/>
          <w:lang w:val="en-GB"/>
        </w:rPr>
        <w:t>e)</w:t>
      </w:r>
      <w:r w:rsidRPr="002F7F20">
        <w:rPr>
          <w:rFonts w:ascii="Verdana" w:hAnsi="Verdana"/>
          <w:sz w:val="16"/>
          <w:szCs w:val="16"/>
          <w:lang w:val="en-GB"/>
        </w:rPr>
        <w:tab/>
        <w:t xml:space="preserve">not </w:t>
      </w:r>
      <w:r w:rsidR="00045EF7" w:rsidRPr="002F7F20">
        <w:rPr>
          <w:rFonts w:ascii="Verdana" w:hAnsi="Verdana"/>
          <w:sz w:val="16"/>
          <w:szCs w:val="16"/>
          <w:lang w:val="en-GB"/>
        </w:rPr>
        <w:t xml:space="preserve">to </w:t>
      </w:r>
      <w:r w:rsidRPr="002F7F20">
        <w:rPr>
          <w:rFonts w:ascii="Verdana" w:hAnsi="Verdana"/>
          <w:sz w:val="16"/>
          <w:szCs w:val="16"/>
          <w:lang w:val="en-GB"/>
        </w:rPr>
        <w:t>use the Account or any service provided by the Bank in connection with the Account to directly or indirectly finance or facilitate any activity or transaction in a Sanctioned Country or in any manner that would result in a breach of or penalty under any Sanctions</w:t>
      </w:r>
      <w:r w:rsidRPr="002F7F20">
        <w:rPr>
          <w:rFonts w:ascii="Verdana" w:hAnsi="Verdana"/>
          <w:sz w:val="16"/>
          <w:szCs w:val="16"/>
          <w:lang w:val="en-US"/>
        </w:rPr>
        <w:t xml:space="preserve"> </w:t>
      </w:r>
      <w:r w:rsidRPr="002F7F20">
        <w:rPr>
          <w:rFonts w:ascii="Verdana" w:hAnsi="Verdana"/>
          <w:sz w:val="16"/>
          <w:szCs w:val="16"/>
          <w:lang w:val="en-GB"/>
        </w:rPr>
        <w:t>or any applicable anti-money laundering and anti-corruption laws</w:t>
      </w:r>
      <w:r w:rsidR="006D6917" w:rsidRPr="002F7F20">
        <w:rPr>
          <w:rFonts w:ascii="Verdana" w:hAnsi="Verdana"/>
          <w:sz w:val="16"/>
          <w:szCs w:val="16"/>
          <w:lang w:val="en-GB"/>
        </w:rPr>
        <w:t>;</w:t>
      </w:r>
    </w:p>
    <w:p w:rsidR="00717040" w:rsidRPr="002F7F20" w:rsidRDefault="00422962" w:rsidP="00A549CF">
      <w:pPr>
        <w:tabs>
          <w:tab w:val="left" w:pos="415"/>
        </w:tabs>
        <w:spacing w:after="0" w:line="240" w:lineRule="exact"/>
        <w:ind w:left="415" w:hanging="415"/>
        <w:jc w:val="both"/>
        <w:rPr>
          <w:rFonts w:ascii="Verdana" w:hAnsi="Verdana"/>
          <w:sz w:val="16"/>
          <w:szCs w:val="16"/>
          <w:lang w:val="en-GB"/>
        </w:rPr>
      </w:pPr>
      <w:r w:rsidRPr="002F7F20">
        <w:rPr>
          <w:rFonts w:ascii="Verdana" w:hAnsi="Verdana"/>
          <w:sz w:val="16"/>
          <w:szCs w:val="16"/>
          <w:lang w:val="en-GB"/>
        </w:rPr>
        <w:t>f)</w:t>
      </w:r>
      <w:r w:rsidRPr="002F7F20">
        <w:rPr>
          <w:rFonts w:ascii="Verdana" w:hAnsi="Verdana"/>
          <w:sz w:val="16"/>
          <w:szCs w:val="16"/>
          <w:lang w:val="en-GB"/>
        </w:rPr>
        <w:tab/>
      </w:r>
      <w:r w:rsidR="002A39C9" w:rsidRPr="002F7F20">
        <w:rPr>
          <w:rFonts w:ascii="Verdana" w:hAnsi="Verdana"/>
          <w:sz w:val="16"/>
          <w:szCs w:val="16"/>
          <w:lang w:val="en-GB"/>
        </w:rPr>
        <w:t>promptly supply information required by the Bank in respect of any payment or transfer or other operation relating to any Account, including without limitation, the purpose, nature, destination and origin of funds relating to any operation in connection with the Account and any supporting documents and other evidence in relation thereto;</w:t>
      </w:r>
    </w:p>
    <w:p w:rsidR="002A39C9" w:rsidRPr="002F7F20" w:rsidRDefault="00A74B27">
      <w:pPr>
        <w:tabs>
          <w:tab w:val="left" w:pos="0"/>
          <w:tab w:val="left" w:pos="426"/>
        </w:tabs>
        <w:spacing w:after="0" w:line="240" w:lineRule="exact"/>
        <w:ind w:left="415" w:hanging="415"/>
        <w:jc w:val="both"/>
        <w:rPr>
          <w:rFonts w:ascii="Verdana" w:hAnsi="Verdana"/>
          <w:sz w:val="16"/>
          <w:szCs w:val="16"/>
          <w:lang w:val="en-GB"/>
        </w:rPr>
      </w:pPr>
      <w:r>
        <w:rPr>
          <w:rFonts w:ascii="Verdana" w:hAnsi="Verdana"/>
          <w:sz w:val="16"/>
          <w:szCs w:val="16"/>
          <w:lang w:val="en-GB"/>
        </w:rPr>
        <w:t>g</w:t>
      </w:r>
      <w:r w:rsidR="00422962" w:rsidRPr="002F7F20">
        <w:rPr>
          <w:rFonts w:ascii="Verdana" w:hAnsi="Verdana"/>
          <w:sz w:val="16"/>
          <w:szCs w:val="16"/>
          <w:lang w:val="en-GB"/>
        </w:rPr>
        <w:t>)</w:t>
      </w:r>
      <w:r w:rsidR="00422962" w:rsidRPr="002F7F20">
        <w:rPr>
          <w:rFonts w:ascii="Verdana" w:hAnsi="Verdana"/>
          <w:sz w:val="16"/>
          <w:szCs w:val="16"/>
          <w:lang w:val="en-GB"/>
        </w:rPr>
        <w:tab/>
        <w:t xml:space="preserve">perform its business activities in compliance with the provisions of all laws and regulations </w:t>
      </w:r>
      <w:r w:rsidR="004757EA" w:rsidRPr="002F7F20">
        <w:rPr>
          <w:rFonts w:ascii="Verdana" w:hAnsi="Verdana"/>
          <w:sz w:val="16"/>
          <w:szCs w:val="16"/>
          <w:lang w:val="en-GB"/>
        </w:rPr>
        <w:t>applicable to</w:t>
      </w:r>
      <w:r w:rsidR="00422962" w:rsidRPr="002F7F20">
        <w:rPr>
          <w:rFonts w:ascii="Verdana" w:hAnsi="Verdana"/>
          <w:sz w:val="16"/>
          <w:szCs w:val="16"/>
          <w:lang w:val="en-GB"/>
        </w:rPr>
        <w:t xml:space="preserve"> it</w:t>
      </w:r>
      <w:r w:rsidR="002A39C9" w:rsidRPr="002F7F20">
        <w:rPr>
          <w:rFonts w:ascii="Verdana" w:hAnsi="Verdana"/>
          <w:sz w:val="16"/>
          <w:szCs w:val="16"/>
          <w:lang w:val="en-GB"/>
        </w:rPr>
        <w:t xml:space="preserve"> and such business activities;</w:t>
      </w:r>
    </w:p>
    <w:p w:rsidR="00C66E65" w:rsidRPr="002F7F20" w:rsidRDefault="00A74B27" w:rsidP="00A549CF">
      <w:pPr>
        <w:tabs>
          <w:tab w:val="left" w:pos="415"/>
        </w:tabs>
        <w:spacing w:after="0" w:line="240" w:lineRule="exact"/>
        <w:ind w:left="415" w:hanging="415"/>
        <w:jc w:val="both"/>
        <w:rPr>
          <w:rFonts w:ascii="Verdana" w:hAnsi="Verdana"/>
          <w:sz w:val="16"/>
          <w:szCs w:val="16"/>
          <w:lang w:val="en-GB"/>
        </w:rPr>
      </w:pPr>
      <w:r>
        <w:rPr>
          <w:rFonts w:ascii="Verdana" w:hAnsi="Verdana"/>
          <w:sz w:val="16"/>
          <w:szCs w:val="16"/>
          <w:lang w:val="en-GB"/>
        </w:rPr>
        <w:t>h</w:t>
      </w:r>
      <w:r w:rsidR="00C66E65" w:rsidRPr="002F7F20">
        <w:rPr>
          <w:rFonts w:ascii="Verdana" w:hAnsi="Verdana"/>
          <w:sz w:val="16"/>
          <w:szCs w:val="16"/>
          <w:lang w:val="en-GB"/>
        </w:rPr>
        <w:t>)</w:t>
      </w:r>
      <w:r w:rsidR="00C66E65" w:rsidRPr="002F7F20">
        <w:rPr>
          <w:rFonts w:ascii="Verdana" w:hAnsi="Verdana"/>
          <w:sz w:val="16"/>
          <w:szCs w:val="16"/>
          <w:lang w:val="en-GB"/>
        </w:rPr>
        <w:tab/>
        <w:t xml:space="preserve">notify the Bank forthwith of: </w:t>
      </w:r>
    </w:p>
    <w:p w:rsidR="00C66E65" w:rsidRPr="002F7F20" w:rsidRDefault="00C66E65" w:rsidP="00A549CF">
      <w:pPr>
        <w:widowControl/>
        <w:numPr>
          <w:ilvl w:val="0"/>
          <w:numId w:val="3"/>
        </w:numPr>
        <w:tabs>
          <w:tab w:val="clear" w:pos="1353"/>
        </w:tabs>
        <w:spacing w:after="0" w:line="240" w:lineRule="exact"/>
        <w:ind w:left="284" w:hanging="284"/>
        <w:jc w:val="both"/>
        <w:rPr>
          <w:rFonts w:ascii="Verdana" w:hAnsi="Verdana"/>
          <w:sz w:val="16"/>
          <w:szCs w:val="16"/>
          <w:lang w:val="en-GB"/>
        </w:rPr>
      </w:pPr>
      <w:r w:rsidRPr="002F7F20">
        <w:rPr>
          <w:rFonts w:ascii="Verdana" w:hAnsi="Verdana"/>
          <w:sz w:val="16"/>
          <w:szCs w:val="16"/>
          <w:lang w:val="en-GB"/>
        </w:rPr>
        <w:t xml:space="preserve">any change to its </w:t>
      </w:r>
      <w:r w:rsidR="002408DE" w:rsidRPr="002F7F20">
        <w:rPr>
          <w:rFonts w:ascii="Verdana" w:hAnsi="Verdana"/>
          <w:sz w:val="16"/>
          <w:szCs w:val="16"/>
          <w:lang w:val="en-GB"/>
        </w:rPr>
        <w:t>a</w:t>
      </w:r>
      <w:r w:rsidRPr="002F7F20">
        <w:rPr>
          <w:rFonts w:ascii="Verdana" w:hAnsi="Verdana"/>
          <w:sz w:val="16"/>
          <w:szCs w:val="16"/>
          <w:lang w:val="en-GB"/>
        </w:rPr>
        <w:t xml:space="preserve">rticles of </w:t>
      </w:r>
      <w:r w:rsidR="002408DE" w:rsidRPr="002F7F20">
        <w:rPr>
          <w:rFonts w:ascii="Verdana" w:hAnsi="Verdana"/>
          <w:sz w:val="16"/>
          <w:szCs w:val="16"/>
          <w:lang w:val="en-GB"/>
        </w:rPr>
        <w:t>i</w:t>
      </w:r>
      <w:r w:rsidRPr="002F7F20">
        <w:rPr>
          <w:rFonts w:ascii="Verdana" w:hAnsi="Verdana"/>
          <w:sz w:val="16"/>
          <w:szCs w:val="16"/>
          <w:lang w:val="en-GB"/>
        </w:rPr>
        <w:t>ncorporation</w:t>
      </w:r>
      <w:r w:rsidR="00407EB8" w:rsidRPr="002F7F20">
        <w:rPr>
          <w:rFonts w:ascii="Verdana" w:hAnsi="Verdana"/>
          <w:sz w:val="16"/>
          <w:szCs w:val="16"/>
          <w:lang w:val="en-GB"/>
        </w:rPr>
        <w:t xml:space="preserve"> (or the equivalent document in its jurisdiction)</w:t>
      </w:r>
      <w:r w:rsidR="00916C0A" w:rsidRPr="002F7F20">
        <w:rPr>
          <w:rFonts w:ascii="Verdana" w:hAnsi="Verdana"/>
          <w:sz w:val="16"/>
          <w:szCs w:val="16"/>
          <w:lang w:val="en-GB"/>
        </w:rPr>
        <w:t>;</w:t>
      </w:r>
    </w:p>
    <w:p w:rsidR="00C66E65" w:rsidRPr="00DD4979" w:rsidRDefault="00DD4979" w:rsidP="00DD4979">
      <w:pPr>
        <w:widowControl/>
        <w:numPr>
          <w:ilvl w:val="0"/>
          <w:numId w:val="3"/>
        </w:numPr>
        <w:tabs>
          <w:tab w:val="clear" w:pos="1353"/>
        </w:tabs>
        <w:spacing w:after="0" w:line="240" w:lineRule="exact"/>
        <w:ind w:left="284" w:hanging="284"/>
        <w:jc w:val="both"/>
        <w:rPr>
          <w:rFonts w:ascii="Verdana" w:hAnsi="Verdana"/>
          <w:sz w:val="16"/>
          <w:szCs w:val="16"/>
          <w:lang w:val="en-GB"/>
        </w:rPr>
      </w:pPr>
      <w:r w:rsidRPr="00DD4979">
        <w:rPr>
          <w:rFonts w:ascii="Verdana" w:hAnsi="Verdana"/>
          <w:sz w:val="16"/>
          <w:szCs w:val="16"/>
          <w:lang w:val="en-GB"/>
        </w:rPr>
        <w:lastRenderedPageBreak/>
        <w:t xml:space="preserve">when it is published, </w:t>
      </w:r>
      <w:r w:rsidR="00C66E65" w:rsidRPr="00DD4979">
        <w:rPr>
          <w:rFonts w:ascii="Verdana" w:hAnsi="Verdana"/>
          <w:sz w:val="16"/>
          <w:szCs w:val="16"/>
          <w:lang w:val="en-GB"/>
        </w:rPr>
        <w:t>any projected merger, split of assets, amalgamation or partial contribution of its assets</w:t>
      </w:r>
      <w:r>
        <w:rPr>
          <w:rFonts w:ascii="Verdana" w:hAnsi="Verdana"/>
          <w:sz w:val="16"/>
          <w:szCs w:val="16"/>
          <w:lang w:val="en-GB"/>
        </w:rPr>
        <w:t xml:space="preserve"> ;</w:t>
      </w:r>
      <w:r w:rsidR="00C66E65" w:rsidRPr="00DD4979">
        <w:rPr>
          <w:rFonts w:ascii="Verdana" w:hAnsi="Verdana"/>
          <w:sz w:val="16"/>
          <w:szCs w:val="16"/>
          <w:lang w:val="en-GB"/>
        </w:rPr>
        <w:t xml:space="preserve"> any winding up, liquidation, declared stoppage of payments, court ordered reorganization or judicial liquidation against it</w:t>
      </w:r>
      <w:r w:rsidR="00916C0A" w:rsidRPr="00DD4979">
        <w:rPr>
          <w:rFonts w:ascii="Verdana" w:hAnsi="Verdana"/>
          <w:sz w:val="16"/>
          <w:szCs w:val="16"/>
          <w:lang w:val="en-GB"/>
        </w:rPr>
        <w:t>;</w:t>
      </w:r>
      <w:r w:rsidR="00C66E65" w:rsidRPr="00DD4979">
        <w:rPr>
          <w:rFonts w:ascii="Verdana" w:hAnsi="Verdana"/>
          <w:sz w:val="16"/>
          <w:szCs w:val="16"/>
          <w:lang w:val="en-GB"/>
        </w:rPr>
        <w:t xml:space="preserve"> </w:t>
      </w:r>
    </w:p>
    <w:p w:rsidR="00221B20" w:rsidRDefault="00C66E65" w:rsidP="002F7F20">
      <w:pPr>
        <w:widowControl/>
        <w:numPr>
          <w:ilvl w:val="0"/>
          <w:numId w:val="3"/>
        </w:numPr>
        <w:tabs>
          <w:tab w:val="clear" w:pos="1353"/>
        </w:tabs>
        <w:spacing w:after="0" w:line="240" w:lineRule="exact"/>
        <w:ind w:left="284" w:hanging="284"/>
        <w:jc w:val="both"/>
        <w:rPr>
          <w:rFonts w:ascii="Verdana" w:hAnsi="Verdana"/>
          <w:sz w:val="16"/>
          <w:szCs w:val="16"/>
          <w:lang w:val="en-GB"/>
        </w:rPr>
      </w:pPr>
      <w:r w:rsidRPr="002F7F20">
        <w:rPr>
          <w:rFonts w:ascii="Verdana" w:hAnsi="Verdana"/>
          <w:sz w:val="16"/>
          <w:szCs w:val="16"/>
          <w:lang w:val="en-GB"/>
        </w:rPr>
        <w:t xml:space="preserve">any change in its </w:t>
      </w:r>
      <w:r w:rsidR="00816D25" w:rsidRPr="002F7F20">
        <w:rPr>
          <w:rFonts w:ascii="Verdana" w:hAnsi="Verdana"/>
          <w:sz w:val="16"/>
          <w:szCs w:val="16"/>
          <w:lang w:val="en-GB"/>
        </w:rPr>
        <w:t>Authorised Persons</w:t>
      </w:r>
      <w:r w:rsidRPr="002F7F20">
        <w:rPr>
          <w:rFonts w:ascii="Verdana" w:hAnsi="Verdana"/>
          <w:sz w:val="16"/>
          <w:szCs w:val="16"/>
          <w:lang w:val="en-GB"/>
        </w:rPr>
        <w:t xml:space="preserve">, </w:t>
      </w:r>
    </w:p>
    <w:p w:rsidR="00221B20" w:rsidRDefault="00C66E65" w:rsidP="002F7F20">
      <w:pPr>
        <w:widowControl/>
        <w:numPr>
          <w:ilvl w:val="0"/>
          <w:numId w:val="3"/>
        </w:numPr>
        <w:tabs>
          <w:tab w:val="clear" w:pos="1353"/>
        </w:tabs>
        <w:spacing w:after="0" w:line="240" w:lineRule="exact"/>
        <w:ind w:left="284" w:hanging="284"/>
        <w:jc w:val="both"/>
        <w:rPr>
          <w:rFonts w:ascii="Verdana" w:hAnsi="Verdana"/>
          <w:sz w:val="16"/>
          <w:szCs w:val="16"/>
          <w:lang w:val="en-GB"/>
        </w:rPr>
      </w:pPr>
      <w:r w:rsidRPr="002F7F20">
        <w:rPr>
          <w:rFonts w:ascii="Verdana" w:hAnsi="Verdana"/>
          <w:sz w:val="16"/>
          <w:szCs w:val="16"/>
          <w:lang w:val="en-GB"/>
        </w:rPr>
        <w:t>any significant change in the distribution of its share capital or control, any change in those shareholders who effectively control the Company</w:t>
      </w:r>
      <w:r w:rsidR="00916C0A" w:rsidRPr="002F7F20">
        <w:rPr>
          <w:rFonts w:ascii="Verdana" w:hAnsi="Verdana"/>
          <w:sz w:val="16"/>
          <w:szCs w:val="16"/>
          <w:lang w:val="en-GB"/>
        </w:rPr>
        <w:t>;</w:t>
      </w:r>
      <w:r w:rsidRPr="002F7F20">
        <w:rPr>
          <w:rFonts w:ascii="Verdana" w:hAnsi="Verdana"/>
          <w:sz w:val="16"/>
          <w:szCs w:val="16"/>
          <w:lang w:val="en-GB"/>
        </w:rPr>
        <w:t xml:space="preserve"> </w:t>
      </w:r>
      <w:r w:rsidR="00DB4060">
        <w:rPr>
          <w:rFonts w:ascii="Verdana" w:hAnsi="Verdana"/>
          <w:sz w:val="16"/>
          <w:szCs w:val="16"/>
          <w:lang w:val="en-GB"/>
        </w:rPr>
        <w:t>and</w:t>
      </w:r>
    </w:p>
    <w:p w:rsidR="00C66E65" w:rsidRPr="002F7F20" w:rsidRDefault="00C66E65" w:rsidP="002F7F20">
      <w:pPr>
        <w:widowControl/>
        <w:numPr>
          <w:ilvl w:val="0"/>
          <w:numId w:val="3"/>
        </w:numPr>
        <w:tabs>
          <w:tab w:val="clear" w:pos="1353"/>
        </w:tabs>
        <w:spacing w:after="0" w:line="240" w:lineRule="exact"/>
        <w:ind w:left="284" w:hanging="284"/>
        <w:jc w:val="both"/>
        <w:rPr>
          <w:rFonts w:ascii="Verdana" w:hAnsi="Verdana"/>
          <w:sz w:val="16"/>
          <w:szCs w:val="16"/>
          <w:lang w:val="en-GB"/>
        </w:rPr>
      </w:pPr>
      <w:r w:rsidRPr="002F7F20">
        <w:rPr>
          <w:rFonts w:ascii="Verdana" w:hAnsi="Verdana"/>
          <w:sz w:val="16"/>
          <w:szCs w:val="16"/>
          <w:lang w:val="en-GB"/>
        </w:rPr>
        <w:t xml:space="preserve">any and all documents and information </w:t>
      </w:r>
      <w:r w:rsidR="00036986" w:rsidRPr="002F7F20">
        <w:rPr>
          <w:rFonts w:ascii="Verdana" w:hAnsi="Verdana"/>
          <w:sz w:val="16"/>
          <w:szCs w:val="16"/>
          <w:lang w:val="en-GB"/>
        </w:rPr>
        <w:t>required</w:t>
      </w:r>
      <w:r w:rsidRPr="002F7F20">
        <w:rPr>
          <w:rFonts w:ascii="Verdana" w:hAnsi="Verdana"/>
          <w:sz w:val="16"/>
          <w:szCs w:val="16"/>
          <w:lang w:val="en-GB"/>
        </w:rPr>
        <w:t xml:space="preserve"> for the performance by the Bank of its regulatory and prudential obligations. </w:t>
      </w:r>
    </w:p>
    <w:p w:rsidR="00036986" w:rsidRPr="002F7F20" w:rsidRDefault="00036986">
      <w:pPr>
        <w:widowControl/>
        <w:spacing w:after="0" w:line="240" w:lineRule="exact"/>
        <w:ind w:left="567"/>
        <w:jc w:val="both"/>
        <w:rPr>
          <w:rFonts w:ascii="Verdana" w:hAnsi="Verdana"/>
          <w:sz w:val="16"/>
          <w:szCs w:val="16"/>
          <w:lang w:val="en-GB"/>
        </w:rPr>
      </w:pPr>
    </w:p>
    <w:p w:rsidR="00036986" w:rsidRPr="002F7F20" w:rsidRDefault="00EF0B26" w:rsidP="00A549CF">
      <w:pPr>
        <w:pStyle w:val="Style1"/>
        <w:spacing w:before="0" w:after="0" w:line="240" w:lineRule="exact"/>
        <w:rPr>
          <w:lang w:val="en-US"/>
        </w:rPr>
      </w:pPr>
      <w:r w:rsidRPr="002F7F20">
        <w:t xml:space="preserve">NO WAIVER </w:t>
      </w:r>
    </w:p>
    <w:p w:rsidR="00594BAF" w:rsidRDefault="00594BAF" w:rsidP="00A549CF">
      <w:pPr>
        <w:pStyle w:val="Level2"/>
        <w:keepNext w:val="0"/>
        <w:numPr>
          <w:ilvl w:val="0"/>
          <w:numId w:val="0"/>
        </w:numPr>
        <w:spacing w:line="240" w:lineRule="exact"/>
        <w:outlineLvl w:val="9"/>
        <w:rPr>
          <w:rFonts w:ascii="Verdana" w:hAnsi="Verdana" w:cs="Arial"/>
          <w:b w:val="0"/>
          <w:sz w:val="16"/>
          <w:szCs w:val="16"/>
        </w:rPr>
      </w:pPr>
    </w:p>
    <w:p w:rsidR="00B45E8F" w:rsidRPr="002F7F20" w:rsidRDefault="00B45E8F" w:rsidP="00A549CF">
      <w:pPr>
        <w:pStyle w:val="Level2"/>
        <w:keepNext w:val="0"/>
        <w:numPr>
          <w:ilvl w:val="0"/>
          <w:numId w:val="0"/>
        </w:numPr>
        <w:spacing w:line="240" w:lineRule="exact"/>
        <w:outlineLvl w:val="9"/>
        <w:rPr>
          <w:rFonts w:ascii="Verdana" w:hAnsi="Verdana" w:cs="Arial"/>
          <w:b w:val="0"/>
          <w:sz w:val="16"/>
          <w:szCs w:val="16"/>
        </w:rPr>
      </w:pPr>
      <w:r w:rsidRPr="002F7F20">
        <w:rPr>
          <w:rFonts w:ascii="Verdana" w:hAnsi="Verdana" w:cs="Arial"/>
          <w:b w:val="0"/>
          <w:sz w:val="16"/>
          <w:szCs w:val="16"/>
        </w:rPr>
        <w:t xml:space="preserve">No failure to exercise nor any delay in exercising on the part of the Bank, any right, power or remedy under 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will impair that right, power or remedy or be construed as a waiver of it, nor in any way affect the validity of the whole or any part of </w:t>
      </w:r>
      <w:r w:rsidR="00FB6B33" w:rsidRPr="002F7F20">
        <w:rPr>
          <w:rFonts w:ascii="Verdana" w:hAnsi="Verdana" w:cs="Arial"/>
          <w:b w:val="0"/>
          <w:sz w:val="16"/>
          <w:szCs w:val="16"/>
        </w:rPr>
        <w:t xml:space="preserve">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nor prejudice the Bank's right to take subsequent action. Nor will any single or partial exercise of any right, power or remedy prevent any further or other exercise or the exercise of any other right, power or remedy.</w:t>
      </w:r>
    </w:p>
    <w:p w:rsidR="00125E32" w:rsidRPr="002F7F20" w:rsidRDefault="00B45E8F" w:rsidP="00A549CF">
      <w:pPr>
        <w:pStyle w:val="Level2"/>
        <w:keepNext w:val="0"/>
        <w:numPr>
          <w:ilvl w:val="0"/>
          <w:numId w:val="0"/>
        </w:numPr>
        <w:spacing w:line="240" w:lineRule="exact"/>
        <w:outlineLvl w:val="9"/>
        <w:rPr>
          <w:rFonts w:ascii="Verdana" w:hAnsi="Verdana" w:cs="Arial"/>
          <w:b w:val="0"/>
          <w:sz w:val="16"/>
          <w:szCs w:val="16"/>
        </w:rPr>
      </w:pPr>
      <w:r w:rsidRPr="002F7F20">
        <w:rPr>
          <w:rFonts w:ascii="Verdana" w:hAnsi="Verdana" w:cs="Arial"/>
          <w:b w:val="0"/>
          <w:sz w:val="16"/>
          <w:szCs w:val="16"/>
        </w:rPr>
        <w:t xml:space="preserve">The rights, powers and remedies provided in 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or other binding arrangement between the Bank and the Client are cumulative and not exclusive of each other or any rights or remedies (whether provided by Applicable Law or otherwise).</w:t>
      </w:r>
    </w:p>
    <w:p w:rsidR="000A1786" w:rsidRPr="002F7F20" w:rsidRDefault="000A1786" w:rsidP="00A549CF">
      <w:pPr>
        <w:spacing w:after="0" w:line="240" w:lineRule="exact"/>
        <w:rPr>
          <w:rFonts w:ascii="Verdana" w:hAnsi="Verdana"/>
          <w:b/>
          <w:sz w:val="16"/>
          <w:szCs w:val="16"/>
          <w:lang w:val="en-US"/>
        </w:rPr>
      </w:pPr>
    </w:p>
    <w:p w:rsidR="00125E32" w:rsidRPr="002F7F20" w:rsidRDefault="00EF0B26" w:rsidP="00A549CF">
      <w:pPr>
        <w:pStyle w:val="Style1"/>
        <w:spacing w:before="0" w:after="0" w:line="240" w:lineRule="exact"/>
      </w:pPr>
      <w:r w:rsidRPr="002F7F20">
        <w:t xml:space="preserve">PARTIAL INVALIDITY </w:t>
      </w:r>
    </w:p>
    <w:p w:rsidR="007B7740" w:rsidRPr="002F7F20" w:rsidRDefault="007B7740">
      <w:pPr>
        <w:widowControl/>
        <w:spacing w:after="0" w:line="240" w:lineRule="exact"/>
        <w:ind w:left="567"/>
        <w:jc w:val="both"/>
        <w:rPr>
          <w:rFonts w:ascii="Verdana" w:hAnsi="Verdana"/>
          <w:b/>
          <w:sz w:val="16"/>
          <w:szCs w:val="16"/>
          <w:lang w:val="en-US"/>
        </w:rPr>
      </w:pPr>
    </w:p>
    <w:p w:rsidR="00125E32" w:rsidRPr="002F7F20" w:rsidRDefault="00125E32" w:rsidP="00A549CF">
      <w:pPr>
        <w:pStyle w:val="Level2"/>
        <w:keepNext w:val="0"/>
        <w:numPr>
          <w:ilvl w:val="0"/>
          <w:numId w:val="0"/>
        </w:numPr>
        <w:spacing w:line="240" w:lineRule="exact"/>
        <w:outlineLvl w:val="9"/>
        <w:rPr>
          <w:rFonts w:ascii="Verdana" w:hAnsi="Verdana" w:cs="Arial"/>
          <w:b w:val="0"/>
          <w:sz w:val="16"/>
          <w:szCs w:val="16"/>
        </w:rPr>
      </w:pPr>
      <w:r w:rsidRPr="002F7F20">
        <w:rPr>
          <w:rFonts w:ascii="Verdana" w:hAnsi="Verdana" w:cs="Arial"/>
          <w:b w:val="0"/>
          <w:sz w:val="16"/>
          <w:szCs w:val="16"/>
        </w:rPr>
        <w:t xml:space="preserve">If, at any time, any provision of 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or any binding arrangement between the Bank and the Client is or becomes illegal, invalid, or unenforceable under any Applicable Law of any jurisdiction, the illegality, invalidity or unenforceability of that provision will not affect or impair the legality, validity or enforceability of that provision under the law of any other jurisdiction nor the legality, validity or enforceability of any other provision.</w:t>
      </w:r>
    </w:p>
    <w:p w:rsidR="000A1786" w:rsidRPr="002F7F20" w:rsidRDefault="000A1786" w:rsidP="00A549CF">
      <w:pPr>
        <w:spacing w:after="0" w:line="240" w:lineRule="exact"/>
        <w:rPr>
          <w:rFonts w:ascii="Verdana" w:hAnsi="Verdana"/>
          <w:b/>
          <w:sz w:val="16"/>
          <w:szCs w:val="16"/>
          <w:lang w:val="en-US"/>
        </w:rPr>
      </w:pPr>
    </w:p>
    <w:p w:rsidR="0059342C" w:rsidRPr="002F7F20" w:rsidRDefault="00EF0B26" w:rsidP="00A549CF">
      <w:pPr>
        <w:pStyle w:val="Style1"/>
        <w:spacing w:before="0" w:after="0" w:line="240" w:lineRule="exact"/>
      </w:pPr>
      <w:r w:rsidRPr="002F7F20">
        <w:t>NO DEDUCTION</w:t>
      </w:r>
    </w:p>
    <w:p w:rsidR="007B7740" w:rsidRPr="002F7F20" w:rsidRDefault="007B7740" w:rsidP="00A549CF">
      <w:pPr>
        <w:pStyle w:val="Style1"/>
        <w:numPr>
          <w:ilvl w:val="0"/>
          <w:numId w:val="0"/>
        </w:numPr>
        <w:spacing w:before="0" w:after="0" w:line="240" w:lineRule="exact"/>
        <w:ind w:left="624"/>
      </w:pPr>
    </w:p>
    <w:p w:rsidR="0059342C" w:rsidRDefault="0059342C" w:rsidP="00A549CF">
      <w:pPr>
        <w:pStyle w:val="Level2"/>
        <w:keepNext w:val="0"/>
        <w:numPr>
          <w:ilvl w:val="0"/>
          <w:numId w:val="0"/>
        </w:numPr>
        <w:spacing w:line="240" w:lineRule="exact"/>
        <w:outlineLvl w:val="9"/>
        <w:rPr>
          <w:rFonts w:ascii="Verdana" w:hAnsi="Verdana" w:cs="Arial"/>
          <w:b w:val="0"/>
          <w:sz w:val="16"/>
          <w:szCs w:val="16"/>
        </w:rPr>
      </w:pPr>
      <w:r w:rsidRPr="002F7F20">
        <w:rPr>
          <w:rFonts w:ascii="Verdana" w:hAnsi="Verdana" w:cs="Arial"/>
          <w:b w:val="0"/>
          <w:sz w:val="16"/>
          <w:szCs w:val="16"/>
        </w:rPr>
        <w:t xml:space="preserve">Any payments to be made by the Client under 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will be made without any set-off, counterclaim or equity and (subject to the following sentence) free from, clear of, and without deduction for, any taxes, duties, levies, imposts or charges whatsoever, present or future. If the Client is compelled by </w:t>
      </w:r>
      <w:r w:rsidR="001B7EF0" w:rsidRPr="002F7F20">
        <w:rPr>
          <w:rFonts w:ascii="Verdana" w:hAnsi="Verdana" w:cs="Arial"/>
          <w:b w:val="0"/>
          <w:sz w:val="16"/>
          <w:szCs w:val="16"/>
        </w:rPr>
        <w:t>any Applicable Law</w:t>
      </w:r>
      <w:r w:rsidR="001845D8" w:rsidRPr="002F7F20">
        <w:rPr>
          <w:rFonts w:ascii="Verdana" w:hAnsi="Verdana" w:cs="Arial"/>
          <w:b w:val="0"/>
          <w:sz w:val="16"/>
          <w:szCs w:val="16"/>
        </w:rPr>
        <w:t xml:space="preserve"> </w:t>
      </w:r>
      <w:r w:rsidRPr="002F7F20">
        <w:rPr>
          <w:rFonts w:ascii="Verdana" w:hAnsi="Verdana" w:cs="Arial"/>
          <w:b w:val="0"/>
          <w:sz w:val="16"/>
          <w:szCs w:val="16"/>
        </w:rPr>
        <w:t xml:space="preserve">(or by an order of any regulatory authority in that jurisdiction) to withhold or deduct any sums in respect of taxes, duties, levies, imposts or charges from any amount payable to the Bank under 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or, if any withholding or deduction is made in respect of any recovery under 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the Client will pay an additional amount so as to ensure that the net amount received by the Bank will equal the full amount due to it under the provisions of the </w:t>
      </w:r>
      <w:r w:rsidR="00256504" w:rsidRPr="002F7F20">
        <w:rPr>
          <w:rFonts w:ascii="Verdana" w:hAnsi="Verdana" w:cs="Arial"/>
          <w:b w:val="0"/>
          <w:sz w:val="16"/>
          <w:szCs w:val="16"/>
        </w:rPr>
        <w:t>Account Agreement</w:t>
      </w:r>
      <w:r w:rsidRPr="002F7F20">
        <w:rPr>
          <w:rFonts w:ascii="Verdana" w:hAnsi="Verdana" w:cs="Arial"/>
          <w:b w:val="0"/>
          <w:sz w:val="16"/>
          <w:szCs w:val="16"/>
        </w:rPr>
        <w:t xml:space="preserve"> (had no withholding or deduction been made).</w:t>
      </w:r>
    </w:p>
    <w:p w:rsidR="00594BAF" w:rsidRDefault="00594BAF" w:rsidP="00594BAF">
      <w:pPr>
        <w:rPr>
          <w:lang w:val="en-GB"/>
        </w:rPr>
      </w:pPr>
    </w:p>
    <w:p w:rsidR="00594BAF" w:rsidRPr="00594BAF" w:rsidRDefault="00594BAF" w:rsidP="00594BAF">
      <w:pPr>
        <w:rPr>
          <w:lang w:val="en-GB"/>
        </w:rPr>
      </w:pPr>
    </w:p>
    <w:p w:rsidR="004A6337" w:rsidRPr="002F7F20" w:rsidRDefault="004A6337" w:rsidP="00A549CF">
      <w:pPr>
        <w:pStyle w:val="Style1"/>
        <w:spacing w:before="0" w:after="0" w:line="240" w:lineRule="exact"/>
        <w:rPr>
          <w:b w:val="0"/>
        </w:rPr>
      </w:pPr>
      <w:r w:rsidRPr="002F7F20">
        <w:t>FORCE MAJEURE</w:t>
      </w:r>
    </w:p>
    <w:p w:rsidR="004A6337" w:rsidRPr="002F7F20" w:rsidRDefault="004A6337">
      <w:pPr>
        <w:pStyle w:val="Body"/>
        <w:spacing w:after="0" w:line="240" w:lineRule="exact"/>
        <w:ind w:right="85"/>
        <w:rPr>
          <w:rFonts w:ascii="Verdana" w:hAnsi="Verdana" w:cs="Arial"/>
          <w:w w:val="105"/>
          <w:sz w:val="16"/>
          <w:szCs w:val="16"/>
        </w:rPr>
      </w:pPr>
    </w:p>
    <w:p w:rsidR="004A6337" w:rsidRPr="002F7F20" w:rsidRDefault="004A6337" w:rsidP="00A549CF">
      <w:pPr>
        <w:tabs>
          <w:tab w:val="left" w:pos="-720"/>
        </w:tabs>
        <w:suppressAutoHyphens/>
        <w:spacing w:after="0" w:line="240" w:lineRule="exact"/>
        <w:jc w:val="both"/>
        <w:rPr>
          <w:rFonts w:ascii="Verdana" w:eastAsia="Times New Roman" w:hAnsi="Verdana" w:cs="Arial"/>
          <w:w w:val="105"/>
          <w:kern w:val="20"/>
          <w:sz w:val="16"/>
          <w:szCs w:val="16"/>
          <w:lang w:val="en-GB"/>
        </w:rPr>
      </w:pPr>
      <w:r w:rsidRPr="002F7F20">
        <w:rPr>
          <w:rFonts w:ascii="Verdana" w:eastAsia="Times New Roman" w:hAnsi="Verdana" w:cs="Arial"/>
          <w:w w:val="105"/>
          <w:kern w:val="20"/>
          <w:sz w:val="16"/>
          <w:szCs w:val="16"/>
          <w:lang w:val="en-GB"/>
        </w:rPr>
        <w:t xml:space="preserve">The Bank shall not be liable for any delay or non-performance of any of its obligations under the </w:t>
      </w:r>
      <w:r w:rsidR="00CE59B7" w:rsidRPr="002F7F20">
        <w:rPr>
          <w:rFonts w:ascii="Verdana" w:eastAsia="Times New Roman" w:hAnsi="Verdana" w:cs="Arial"/>
          <w:w w:val="105"/>
          <w:kern w:val="20"/>
          <w:sz w:val="16"/>
          <w:szCs w:val="16"/>
          <w:lang w:val="en-GB"/>
        </w:rPr>
        <w:t xml:space="preserve">Account </w:t>
      </w:r>
      <w:r w:rsidRPr="002F7F20">
        <w:rPr>
          <w:rFonts w:ascii="Verdana" w:eastAsia="Times New Roman" w:hAnsi="Verdana" w:cs="Arial"/>
          <w:w w:val="105"/>
          <w:kern w:val="20"/>
          <w:sz w:val="16"/>
          <w:szCs w:val="16"/>
          <w:lang w:val="en-GB"/>
        </w:rPr>
        <w:t xml:space="preserve">Agreement arising from any cause not within the Bank’s control including, without limitation, any of the following: wars, riots, acts of terrorism, sabotage, computer hacking, acts of God, explosions, fire, flood, natural disaster, destruction of any machines or systems, boycott, strikes and lock outs, any acts of any government or of any governmental, inter-governmental, supranational, regulatory, supervisory, monetary, foreign exchange body, authority, agency, instrumentality, organisation, exchange or market, such as restrictions on the convertibility or transferability of currencies, moratoriums, expropriations, seizures, disruptions to any energy or others suppliers, breakdown of telecommunications or the failure of any systems. </w:t>
      </w:r>
    </w:p>
    <w:p w:rsidR="004A6337" w:rsidRPr="002F7F20" w:rsidRDefault="004A6337" w:rsidP="00A549CF">
      <w:pPr>
        <w:spacing w:after="0" w:line="240" w:lineRule="exact"/>
        <w:rPr>
          <w:rFonts w:ascii="Verdana" w:hAnsi="Verdana"/>
          <w:sz w:val="16"/>
          <w:szCs w:val="16"/>
          <w:lang w:val="en-US"/>
        </w:rPr>
      </w:pPr>
    </w:p>
    <w:p w:rsidR="00C66E65" w:rsidRPr="002F7F20" w:rsidRDefault="00195177" w:rsidP="00A549CF">
      <w:pPr>
        <w:pStyle w:val="Style1"/>
        <w:spacing w:before="0" w:after="0" w:line="240" w:lineRule="exact"/>
      </w:pPr>
      <w:r w:rsidRPr="002F7F20">
        <w:t>DISCLOSURE</w:t>
      </w:r>
      <w:r w:rsidR="00C66E65" w:rsidRPr="002F7F20">
        <w:t xml:space="preserve"> </w:t>
      </w:r>
    </w:p>
    <w:p w:rsidR="00A22CE9" w:rsidRPr="002F7F20" w:rsidRDefault="00A22CE9" w:rsidP="00A549CF">
      <w:pPr>
        <w:pStyle w:val="Style1"/>
        <w:numPr>
          <w:ilvl w:val="0"/>
          <w:numId w:val="0"/>
        </w:numPr>
        <w:spacing w:before="0" w:after="0" w:line="240" w:lineRule="exact"/>
        <w:ind w:left="624"/>
      </w:pPr>
    </w:p>
    <w:p w:rsidR="00C66E65" w:rsidRPr="002F7F20" w:rsidRDefault="00C66E65" w:rsidP="00A549CF">
      <w:pPr>
        <w:pStyle w:val="Style3"/>
        <w:spacing w:after="0" w:line="240" w:lineRule="exact"/>
      </w:pPr>
      <w:r w:rsidRPr="002F7F20">
        <w:t xml:space="preserve">Confidentiality </w:t>
      </w:r>
    </w:p>
    <w:p w:rsidR="007B7740" w:rsidRPr="002F7F20" w:rsidRDefault="007B7740" w:rsidP="00A549CF">
      <w:pPr>
        <w:pStyle w:val="Heading1"/>
        <w:numPr>
          <w:ilvl w:val="0"/>
          <w:numId w:val="0"/>
        </w:numPr>
        <w:spacing w:before="0" w:after="0" w:line="240" w:lineRule="exact"/>
        <w:ind w:left="624"/>
        <w:rPr>
          <w:rFonts w:ascii="Verdana" w:hAnsi="Verdana"/>
          <w:sz w:val="16"/>
          <w:szCs w:val="16"/>
        </w:rPr>
      </w:pPr>
    </w:p>
    <w:p w:rsidR="00C66E65" w:rsidRPr="002F7F20" w:rsidRDefault="00C66E65" w:rsidP="00A549CF">
      <w:pPr>
        <w:spacing w:after="0" w:line="240" w:lineRule="exact"/>
        <w:jc w:val="both"/>
        <w:rPr>
          <w:rFonts w:ascii="Verdana" w:hAnsi="Verdana"/>
          <w:sz w:val="16"/>
          <w:szCs w:val="16"/>
          <w:lang w:val="en-GB"/>
        </w:rPr>
      </w:pPr>
      <w:r w:rsidRPr="002F7F20">
        <w:rPr>
          <w:rFonts w:ascii="Verdana" w:hAnsi="Verdana"/>
          <w:sz w:val="16"/>
          <w:szCs w:val="16"/>
          <w:lang w:val="en-GB"/>
        </w:rPr>
        <w:t>Transactions are subject to the banking duty of confidentiality which the Bank must comply</w:t>
      </w:r>
      <w:r w:rsidR="00591FB9" w:rsidRPr="002F7F20">
        <w:rPr>
          <w:rFonts w:ascii="Verdana" w:hAnsi="Verdana"/>
          <w:sz w:val="16"/>
          <w:szCs w:val="16"/>
          <w:lang w:val="en-GB"/>
        </w:rPr>
        <w:t xml:space="preserve"> with</w:t>
      </w:r>
      <w:r w:rsidRPr="002F7F20">
        <w:rPr>
          <w:rFonts w:ascii="Verdana" w:hAnsi="Verdana"/>
          <w:sz w:val="16"/>
          <w:szCs w:val="16"/>
          <w:lang w:val="en-GB"/>
        </w:rPr>
        <w:t xml:space="preserve"> under</w:t>
      </w:r>
      <w:r w:rsidR="007E29E0" w:rsidRPr="002F7F20">
        <w:rPr>
          <w:rFonts w:ascii="Verdana" w:hAnsi="Verdana"/>
          <w:sz w:val="16"/>
          <w:szCs w:val="16"/>
          <w:lang w:val="en-GB"/>
        </w:rPr>
        <w:t xml:space="preserve"> all</w:t>
      </w:r>
      <w:r w:rsidRPr="002F7F20">
        <w:rPr>
          <w:rFonts w:ascii="Verdana" w:hAnsi="Verdana"/>
          <w:sz w:val="16"/>
          <w:szCs w:val="16"/>
          <w:lang w:val="en-GB"/>
        </w:rPr>
        <w:t xml:space="preserve"> </w:t>
      </w:r>
      <w:r w:rsidR="0043570A" w:rsidRPr="002F7F20">
        <w:rPr>
          <w:rFonts w:ascii="Verdana" w:hAnsi="Verdana"/>
          <w:sz w:val="16"/>
          <w:szCs w:val="16"/>
          <w:lang w:val="en-GB"/>
        </w:rPr>
        <w:t xml:space="preserve">Applicable </w:t>
      </w:r>
      <w:r w:rsidR="001845D8" w:rsidRPr="002F7F20">
        <w:rPr>
          <w:rFonts w:ascii="Verdana" w:hAnsi="Verdana"/>
          <w:sz w:val="16"/>
          <w:szCs w:val="16"/>
          <w:lang w:val="en-GB"/>
        </w:rPr>
        <w:t>L</w:t>
      </w:r>
      <w:r w:rsidR="00652433" w:rsidRPr="002F7F20">
        <w:rPr>
          <w:rFonts w:ascii="Verdana" w:hAnsi="Verdana"/>
          <w:sz w:val="16"/>
          <w:szCs w:val="16"/>
          <w:lang w:val="en-GB"/>
        </w:rPr>
        <w:t>aw</w:t>
      </w:r>
      <w:r w:rsidR="00D44775" w:rsidRPr="002F7F20">
        <w:rPr>
          <w:rFonts w:ascii="Verdana" w:hAnsi="Verdana"/>
          <w:sz w:val="16"/>
          <w:szCs w:val="16"/>
          <w:lang w:val="en-GB"/>
        </w:rPr>
        <w:t>s</w:t>
      </w:r>
      <w:r w:rsidRPr="002F7F20">
        <w:rPr>
          <w:rFonts w:ascii="Verdana" w:hAnsi="Verdana"/>
          <w:sz w:val="16"/>
          <w:szCs w:val="16"/>
          <w:lang w:val="en-GB"/>
        </w:rPr>
        <w:t>.</w:t>
      </w:r>
    </w:p>
    <w:p w:rsidR="00C66E65" w:rsidRPr="002F7F20" w:rsidRDefault="001E1A74" w:rsidP="00A549CF">
      <w:pPr>
        <w:spacing w:after="0" w:line="240" w:lineRule="exact"/>
        <w:jc w:val="both"/>
        <w:rPr>
          <w:rFonts w:ascii="Verdana" w:hAnsi="Verdana"/>
          <w:sz w:val="16"/>
          <w:szCs w:val="16"/>
          <w:lang w:val="en-GB"/>
        </w:rPr>
      </w:pPr>
      <w:r w:rsidRPr="002F7F20">
        <w:rPr>
          <w:rFonts w:ascii="Verdana" w:hAnsi="Verdana"/>
          <w:sz w:val="16"/>
          <w:szCs w:val="16"/>
          <w:lang w:val="en-GB"/>
        </w:rPr>
        <w:t>T</w:t>
      </w:r>
      <w:r w:rsidR="00C66E65" w:rsidRPr="002F7F20">
        <w:rPr>
          <w:rFonts w:ascii="Verdana" w:hAnsi="Verdana"/>
          <w:sz w:val="16"/>
          <w:szCs w:val="16"/>
          <w:lang w:val="en-GB"/>
        </w:rPr>
        <w:t>he Bank</w:t>
      </w:r>
      <w:r w:rsidRPr="002F7F20">
        <w:rPr>
          <w:rFonts w:ascii="Verdana" w:hAnsi="Verdana"/>
          <w:sz w:val="16"/>
          <w:szCs w:val="16"/>
          <w:lang w:val="en-GB"/>
        </w:rPr>
        <w:t xml:space="preserve"> is authorised as it deems necessary </w:t>
      </w:r>
      <w:r w:rsidR="00652433" w:rsidRPr="002F7F20">
        <w:rPr>
          <w:rFonts w:ascii="Verdana" w:hAnsi="Verdana"/>
          <w:sz w:val="16"/>
          <w:szCs w:val="16"/>
          <w:lang w:val="en-GB"/>
        </w:rPr>
        <w:t>to disclose any information</w:t>
      </w:r>
      <w:r w:rsidRPr="002F7F20">
        <w:rPr>
          <w:rFonts w:ascii="Verdana" w:hAnsi="Verdana"/>
          <w:sz w:val="16"/>
          <w:szCs w:val="16"/>
          <w:lang w:val="en-GB"/>
        </w:rPr>
        <w:t xml:space="preserve"> concerning the Client</w:t>
      </w:r>
      <w:r w:rsidR="00425BA1" w:rsidRPr="002F7F20">
        <w:rPr>
          <w:rFonts w:ascii="Verdana" w:hAnsi="Verdana"/>
          <w:sz w:val="16"/>
          <w:szCs w:val="16"/>
          <w:lang w:val="en-GB"/>
        </w:rPr>
        <w:t xml:space="preserve"> </w:t>
      </w:r>
      <w:r w:rsidRPr="002F7F20">
        <w:rPr>
          <w:rFonts w:ascii="Verdana" w:hAnsi="Verdana"/>
          <w:sz w:val="16"/>
          <w:szCs w:val="16"/>
          <w:lang w:val="en-GB"/>
        </w:rPr>
        <w:t>and any operation relating to the Account</w:t>
      </w:r>
      <w:r w:rsidR="00652433" w:rsidRPr="002F7F20">
        <w:rPr>
          <w:rFonts w:ascii="Verdana" w:hAnsi="Verdana"/>
          <w:sz w:val="16"/>
          <w:szCs w:val="16"/>
          <w:lang w:val="en-GB"/>
        </w:rPr>
        <w:t xml:space="preserve"> </w:t>
      </w:r>
      <w:r w:rsidR="00C66E65" w:rsidRPr="002F7F20">
        <w:rPr>
          <w:rFonts w:ascii="Verdana" w:hAnsi="Verdana"/>
          <w:sz w:val="16"/>
          <w:szCs w:val="16"/>
          <w:lang w:val="en-GB"/>
        </w:rPr>
        <w:t xml:space="preserve">to any </w:t>
      </w:r>
      <w:r w:rsidRPr="002F7F20">
        <w:rPr>
          <w:rFonts w:ascii="Verdana" w:hAnsi="Verdana"/>
          <w:sz w:val="16"/>
          <w:szCs w:val="16"/>
          <w:lang w:val="en-GB"/>
        </w:rPr>
        <w:t xml:space="preserve">regulatory, supervisory, </w:t>
      </w:r>
      <w:r w:rsidR="00C66E65" w:rsidRPr="002F7F20">
        <w:rPr>
          <w:rFonts w:ascii="Verdana" w:hAnsi="Verdana"/>
          <w:sz w:val="16"/>
          <w:szCs w:val="16"/>
          <w:lang w:val="en-GB"/>
        </w:rPr>
        <w:t>prudential, judiciary or administrative authority, including without limitation to tax authorities (</w:t>
      </w:r>
      <w:r w:rsidR="00591FB9" w:rsidRPr="002F7F20">
        <w:rPr>
          <w:rFonts w:ascii="Verdana" w:hAnsi="Verdana"/>
          <w:sz w:val="16"/>
          <w:szCs w:val="16"/>
          <w:lang w:val="en-GB"/>
        </w:rPr>
        <w:t>i</w:t>
      </w:r>
      <w:r w:rsidR="00C66E65" w:rsidRPr="002F7F20">
        <w:rPr>
          <w:rFonts w:ascii="Verdana" w:hAnsi="Verdana"/>
          <w:sz w:val="16"/>
          <w:szCs w:val="16"/>
          <w:lang w:val="en-GB"/>
        </w:rPr>
        <w:t xml:space="preserve">ncluding reporting the opening of </w:t>
      </w:r>
      <w:r w:rsidR="00E27DAD" w:rsidRPr="002F7F20">
        <w:rPr>
          <w:rFonts w:ascii="Verdana" w:hAnsi="Verdana"/>
          <w:sz w:val="16"/>
          <w:szCs w:val="16"/>
          <w:lang w:val="en-GB"/>
        </w:rPr>
        <w:t>A</w:t>
      </w:r>
      <w:r w:rsidR="00C66E65" w:rsidRPr="002F7F20">
        <w:rPr>
          <w:rFonts w:ascii="Verdana" w:hAnsi="Verdana"/>
          <w:sz w:val="16"/>
          <w:szCs w:val="16"/>
          <w:lang w:val="en-GB"/>
        </w:rPr>
        <w:t>ccounts or declaration of income from assets), the local central bank</w:t>
      </w:r>
      <w:r w:rsidR="00591FB9" w:rsidRPr="002F7F20">
        <w:rPr>
          <w:rFonts w:ascii="Verdana" w:hAnsi="Verdana"/>
          <w:sz w:val="16"/>
          <w:szCs w:val="16"/>
          <w:lang w:val="en-GB"/>
        </w:rPr>
        <w:t xml:space="preserve"> </w:t>
      </w:r>
      <w:r w:rsidR="00C66E65" w:rsidRPr="002F7F20">
        <w:rPr>
          <w:rFonts w:ascii="Verdana" w:hAnsi="Verdana"/>
          <w:sz w:val="16"/>
          <w:szCs w:val="16"/>
          <w:lang w:val="en-GB"/>
        </w:rPr>
        <w:t xml:space="preserve">or to </w:t>
      </w:r>
      <w:r w:rsidRPr="002F7F20">
        <w:rPr>
          <w:rFonts w:ascii="Verdana" w:hAnsi="Verdana"/>
          <w:sz w:val="16"/>
          <w:szCs w:val="16"/>
          <w:lang w:val="en-GB"/>
        </w:rPr>
        <w:t>any</w:t>
      </w:r>
      <w:r w:rsidR="00C66E65" w:rsidRPr="002F7F20">
        <w:rPr>
          <w:rFonts w:ascii="Verdana" w:hAnsi="Verdana"/>
          <w:sz w:val="16"/>
          <w:szCs w:val="16"/>
          <w:lang w:val="en-GB"/>
        </w:rPr>
        <w:t xml:space="preserve"> authority</w:t>
      </w:r>
      <w:r w:rsidRPr="002F7F20">
        <w:rPr>
          <w:rFonts w:ascii="Verdana" w:hAnsi="Verdana"/>
          <w:sz w:val="16"/>
          <w:szCs w:val="16"/>
          <w:lang w:val="en-GB"/>
        </w:rPr>
        <w:t xml:space="preserve"> or agency</w:t>
      </w:r>
      <w:r w:rsidR="00C66E65" w:rsidRPr="002F7F20">
        <w:rPr>
          <w:rFonts w:ascii="Verdana" w:hAnsi="Verdana"/>
          <w:sz w:val="16"/>
          <w:szCs w:val="16"/>
          <w:lang w:val="en-GB"/>
        </w:rPr>
        <w:t xml:space="preserve"> </w:t>
      </w:r>
      <w:r w:rsidRPr="002F7F20">
        <w:rPr>
          <w:rFonts w:ascii="Verdana" w:hAnsi="Verdana"/>
          <w:sz w:val="16"/>
          <w:szCs w:val="16"/>
          <w:lang w:val="en-GB"/>
        </w:rPr>
        <w:t>administering or enforcing any</w:t>
      </w:r>
      <w:r w:rsidR="00C66E65" w:rsidRPr="002F7F20">
        <w:rPr>
          <w:rFonts w:ascii="Verdana" w:hAnsi="Verdana"/>
          <w:sz w:val="16"/>
          <w:szCs w:val="16"/>
          <w:lang w:val="en-GB"/>
        </w:rPr>
        <w:t xml:space="preserve"> anti-money laundering</w:t>
      </w:r>
      <w:r w:rsidR="001845D8" w:rsidRPr="002F7F20">
        <w:rPr>
          <w:rFonts w:ascii="Verdana" w:hAnsi="Verdana"/>
          <w:sz w:val="16"/>
          <w:szCs w:val="16"/>
          <w:lang w:val="en-GB"/>
        </w:rPr>
        <w:t xml:space="preserve"> laws</w:t>
      </w:r>
      <w:r w:rsidRPr="002F7F20">
        <w:rPr>
          <w:rFonts w:ascii="Verdana" w:hAnsi="Verdana"/>
          <w:sz w:val="16"/>
          <w:szCs w:val="16"/>
          <w:lang w:val="en-GB"/>
        </w:rPr>
        <w:t xml:space="preserve">, </w:t>
      </w:r>
      <w:r w:rsidR="00E24091" w:rsidRPr="002F7F20">
        <w:rPr>
          <w:rFonts w:ascii="Verdana" w:hAnsi="Verdana"/>
          <w:sz w:val="16"/>
          <w:szCs w:val="16"/>
          <w:lang w:val="en-GB"/>
        </w:rPr>
        <w:t>anti-</w:t>
      </w:r>
      <w:r w:rsidRPr="002F7F20">
        <w:rPr>
          <w:rFonts w:ascii="Verdana" w:hAnsi="Verdana"/>
          <w:sz w:val="16"/>
          <w:szCs w:val="16"/>
          <w:lang w:val="en-GB"/>
        </w:rPr>
        <w:t>corruption</w:t>
      </w:r>
      <w:r w:rsidR="001845D8" w:rsidRPr="002F7F20">
        <w:rPr>
          <w:rFonts w:ascii="Verdana" w:hAnsi="Verdana"/>
          <w:sz w:val="16"/>
          <w:szCs w:val="16"/>
          <w:lang w:val="en-GB"/>
        </w:rPr>
        <w:t xml:space="preserve"> laws</w:t>
      </w:r>
      <w:r w:rsidR="00425BA1" w:rsidRPr="002F7F20">
        <w:rPr>
          <w:rFonts w:ascii="Verdana" w:hAnsi="Verdana"/>
          <w:sz w:val="16"/>
          <w:szCs w:val="16"/>
          <w:lang w:val="en-GB"/>
        </w:rPr>
        <w:t>,</w:t>
      </w:r>
      <w:r w:rsidR="00C66E65" w:rsidRPr="002F7F20">
        <w:rPr>
          <w:rFonts w:ascii="Verdana" w:hAnsi="Verdana"/>
          <w:sz w:val="16"/>
          <w:szCs w:val="16"/>
          <w:lang w:val="en-GB"/>
        </w:rPr>
        <w:t xml:space="preserve"> </w:t>
      </w:r>
      <w:r w:rsidR="00E24091" w:rsidRPr="002F7F20">
        <w:rPr>
          <w:rFonts w:ascii="Verdana" w:hAnsi="Verdana"/>
          <w:sz w:val="16"/>
          <w:szCs w:val="16"/>
          <w:lang w:val="en-GB"/>
        </w:rPr>
        <w:t>or Sanction</w:t>
      </w:r>
      <w:r w:rsidR="00425BA1" w:rsidRPr="002F7F20">
        <w:rPr>
          <w:rFonts w:ascii="Verdana" w:hAnsi="Verdana"/>
          <w:sz w:val="16"/>
          <w:szCs w:val="16"/>
          <w:lang w:val="en-GB"/>
        </w:rPr>
        <w:t>s</w:t>
      </w:r>
      <w:r w:rsidR="00C66E65" w:rsidRPr="002F7F20">
        <w:rPr>
          <w:rFonts w:ascii="Verdana" w:hAnsi="Verdana"/>
          <w:sz w:val="16"/>
          <w:szCs w:val="16"/>
          <w:lang w:val="en-GB"/>
        </w:rPr>
        <w:t xml:space="preserve">. </w:t>
      </w:r>
    </w:p>
    <w:p w:rsidR="000A1786" w:rsidRPr="002F7F20" w:rsidRDefault="000A1786" w:rsidP="00A549CF">
      <w:pPr>
        <w:spacing w:after="0" w:line="240" w:lineRule="exact"/>
        <w:jc w:val="both"/>
        <w:rPr>
          <w:rFonts w:ascii="Verdana" w:hAnsi="Verdana"/>
          <w:sz w:val="16"/>
          <w:szCs w:val="16"/>
          <w:lang w:val="en-GB"/>
        </w:rPr>
      </w:pPr>
    </w:p>
    <w:p w:rsidR="00C66E65" w:rsidRPr="002F7F20" w:rsidRDefault="00C66E65">
      <w:pPr>
        <w:spacing w:after="0" w:line="240" w:lineRule="exact"/>
        <w:jc w:val="both"/>
        <w:rPr>
          <w:rFonts w:ascii="Verdana" w:hAnsi="Verdana"/>
          <w:sz w:val="16"/>
          <w:szCs w:val="16"/>
          <w:lang w:val="en-GB"/>
        </w:rPr>
      </w:pPr>
      <w:r w:rsidRPr="002F7F20">
        <w:rPr>
          <w:rFonts w:ascii="Verdana" w:hAnsi="Verdana"/>
          <w:sz w:val="16"/>
          <w:szCs w:val="16"/>
          <w:lang w:val="en-GB"/>
        </w:rPr>
        <w:t xml:space="preserve">Additionally, the Bank </w:t>
      </w:r>
      <w:r w:rsidR="00425BA1" w:rsidRPr="002F7F20">
        <w:rPr>
          <w:rFonts w:ascii="Verdana" w:hAnsi="Verdana"/>
          <w:sz w:val="16"/>
          <w:szCs w:val="16"/>
          <w:lang w:val="en-GB"/>
        </w:rPr>
        <w:t xml:space="preserve">is authorised </w:t>
      </w:r>
      <w:r w:rsidRPr="002F7F20">
        <w:rPr>
          <w:rFonts w:ascii="Verdana" w:hAnsi="Verdana"/>
          <w:sz w:val="16"/>
          <w:szCs w:val="16"/>
          <w:lang w:val="en-GB"/>
        </w:rPr>
        <w:t xml:space="preserve">to disclose </w:t>
      </w:r>
      <w:r w:rsidR="00425BA1" w:rsidRPr="002F7F20">
        <w:rPr>
          <w:rFonts w:ascii="Verdana" w:hAnsi="Verdana"/>
          <w:sz w:val="16"/>
          <w:szCs w:val="16"/>
          <w:lang w:val="en-GB"/>
        </w:rPr>
        <w:t xml:space="preserve">any </w:t>
      </w:r>
      <w:r w:rsidRPr="002F7F20">
        <w:rPr>
          <w:rFonts w:ascii="Verdana" w:hAnsi="Verdana"/>
          <w:sz w:val="16"/>
          <w:szCs w:val="16"/>
          <w:lang w:val="en-GB"/>
        </w:rPr>
        <w:t>information</w:t>
      </w:r>
      <w:r w:rsidR="00792B42" w:rsidRPr="002F7F20">
        <w:rPr>
          <w:rFonts w:ascii="Verdana" w:hAnsi="Verdana"/>
          <w:sz w:val="16"/>
          <w:szCs w:val="16"/>
          <w:lang w:val="en-GB"/>
        </w:rPr>
        <w:t xml:space="preserve"> provided to the Bank</w:t>
      </w:r>
      <w:r w:rsidRPr="002F7F20">
        <w:rPr>
          <w:rFonts w:ascii="Verdana" w:hAnsi="Verdana"/>
          <w:sz w:val="16"/>
          <w:szCs w:val="16"/>
          <w:lang w:val="en-GB"/>
        </w:rPr>
        <w:t xml:space="preserve"> </w:t>
      </w:r>
      <w:r w:rsidR="00425BA1" w:rsidRPr="002F7F20">
        <w:rPr>
          <w:rFonts w:ascii="Verdana" w:hAnsi="Verdana"/>
          <w:sz w:val="16"/>
          <w:szCs w:val="16"/>
          <w:lang w:val="en-GB"/>
        </w:rPr>
        <w:t>relating to the Client</w:t>
      </w:r>
      <w:r w:rsidRPr="002F7F20">
        <w:rPr>
          <w:rFonts w:ascii="Verdana" w:hAnsi="Verdana"/>
          <w:sz w:val="16"/>
          <w:szCs w:val="16"/>
          <w:lang w:val="en-GB"/>
        </w:rPr>
        <w:t xml:space="preserve"> to: </w:t>
      </w:r>
    </w:p>
    <w:p w:rsidR="00C66E65" w:rsidRPr="002F7F20" w:rsidRDefault="00C66E65">
      <w:pPr>
        <w:widowControl/>
        <w:numPr>
          <w:ilvl w:val="0"/>
          <w:numId w:val="5"/>
        </w:numPr>
        <w:spacing w:after="0" w:line="240" w:lineRule="exact"/>
        <w:ind w:left="360"/>
        <w:jc w:val="both"/>
        <w:rPr>
          <w:rFonts w:ascii="Verdana" w:hAnsi="Verdana"/>
          <w:sz w:val="16"/>
          <w:szCs w:val="16"/>
          <w:lang w:val="en-GB"/>
        </w:rPr>
      </w:pPr>
      <w:r w:rsidRPr="002F7F20">
        <w:rPr>
          <w:rFonts w:ascii="Verdana" w:hAnsi="Verdana"/>
          <w:sz w:val="16"/>
          <w:szCs w:val="16"/>
          <w:lang w:val="en-GB"/>
        </w:rPr>
        <w:t xml:space="preserve">any entity of the Crédit Agricole Group, including without limitation for marketing purposes or for the purpose of their pooling of resources or consolidation; </w:t>
      </w:r>
    </w:p>
    <w:p w:rsidR="00C66E65" w:rsidRPr="002F7F20" w:rsidRDefault="00C66E65">
      <w:pPr>
        <w:widowControl/>
        <w:numPr>
          <w:ilvl w:val="0"/>
          <w:numId w:val="5"/>
        </w:numPr>
        <w:tabs>
          <w:tab w:val="num" w:pos="567"/>
        </w:tabs>
        <w:spacing w:after="0" w:line="240" w:lineRule="exact"/>
        <w:ind w:left="360"/>
        <w:jc w:val="both"/>
        <w:rPr>
          <w:rFonts w:ascii="Verdana" w:hAnsi="Verdana"/>
          <w:sz w:val="16"/>
          <w:szCs w:val="16"/>
          <w:lang w:val="en-GB"/>
        </w:rPr>
      </w:pPr>
      <w:r w:rsidRPr="002F7F20">
        <w:rPr>
          <w:rFonts w:ascii="Verdana" w:hAnsi="Verdana"/>
          <w:sz w:val="16"/>
          <w:szCs w:val="16"/>
          <w:lang w:val="en-GB"/>
        </w:rPr>
        <w:t>any sub-contractors and/or service providers whether engaged in the management of the Account, the provision of banking and financial products or otherwise as required by the sub-contracted work</w:t>
      </w:r>
      <w:r w:rsidR="00916C0A" w:rsidRPr="002F7F20">
        <w:rPr>
          <w:rFonts w:ascii="Verdana" w:hAnsi="Verdana"/>
          <w:sz w:val="16"/>
          <w:szCs w:val="16"/>
          <w:lang w:val="en-GB"/>
        </w:rPr>
        <w:t>;</w:t>
      </w:r>
      <w:r w:rsidR="00453869" w:rsidRPr="002F7F20">
        <w:rPr>
          <w:rFonts w:ascii="Verdana" w:hAnsi="Verdana"/>
          <w:sz w:val="16"/>
          <w:szCs w:val="16"/>
          <w:lang w:val="en-GB"/>
        </w:rPr>
        <w:t xml:space="preserve"> and</w:t>
      </w:r>
      <w:r w:rsidRPr="002F7F20">
        <w:rPr>
          <w:rFonts w:ascii="Verdana" w:hAnsi="Verdana"/>
          <w:sz w:val="16"/>
          <w:szCs w:val="16"/>
          <w:lang w:val="en-GB"/>
        </w:rPr>
        <w:t xml:space="preserve"> </w:t>
      </w:r>
    </w:p>
    <w:p w:rsidR="00453869" w:rsidRPr="002F7F20" w:rsidRDefault="00453869">
      <w:pPr>
        <w:widowControl/>
        <w:numPr>
          <w:ilvl w:val="0"/>
          <w:numId w:val="5"/>
        </w:numPr>
        <w:tabs>
          <w:tab w:val="num" w:pos="567"/>
        </w:tabs>
        <w:spacing w:after="0" w:line="240" w:lineRule="exact"/>
        <w:ind w:left="360"/>
        <w:jc w:val="both"/>
        <w:rPr>
          <w:rFonts w:ascii="Verdana" w:hAnsi="Verdana"/>
          <w:sz w:val="16"/>
          <w:szCs w:val="16"/>
          <w:lang w:val="en-GB"/>
        </w:rPr>
      </w:pPr>
      <w:r w:rsidRPr="002F7F20">
        <w:rPr>
          <w:rFonts w:ascii="Verdana" w:hAnsi="Verdana"/>
          <w:sz w:val="16"/>
          <w:szCs w:val="16"/>
          <w:lang w:val="en-GB"/>
        </w:rPr>
        <w:t>its advisers.</w:t>
      </w:r>
    </w:p>
    <w:p w:rsidR="00C66E65" w:rsidRPr="002F7F20" w:rsidRDefault="00C66E65" w:rsidP="00A549CF">
      <w:pPr>
        <w:spacing w:after="0" w:line="240" w:lineRule="exact"/>
        <w:jc w:val="both"/>
        <w:rPr>
          <w:rFonts w:ascii="Verdana" w:hAnsi="Verdana"/>
          <w:sz w:val="16"/>
          <w:szCs w:val="16"/>
          <w:lang w:val="en-GB"/>
        </w:rPr>
      </w:pPr>
      <w:r w:rsidRPr="002F7F20">
        <w:rPr>
          <w:rFonts w:ascii="Verdana" w:hAnsi="Verdana"/>
          <w:sz w:val="16"/>
          <w:szCs w:val="16"/>
          <w:lang w:val="en-GB"/>
        </w:rPr>
        <w:t>The Client further authori</w:t>
      </w:r>
      <w:r w:rsidR="00A05AA2" w:rsidRPr="002F7F20">
        <w:rPr>
          <w:rFonts w:ascii="Verdana" w:hAnsi="Verdana"/>
          <w:sz w:val="16"/>
          <w:szCs w:val="16"/>
          <w:lang w:val="en-GB"/>
        </w:rPr>
        <w:t>s</w:t>
      </w:r>
      <w:r w:rsidRPr="002F7F20">
        <w:rPr>
          <w:rFonts w:ascii="Verdana" w:hAnsi="Verdana"/>
          <w:sz w:val="16"/>
          <w:szCs w:val="16"/>
          <w:lang w:val="en-GB"/>
        </w:rPr>
        <w:t>es the disclosure, if applicable, of information about it</w:t>
      </w:r>
      <w:r w:rsidR="00591FB9" w:rsidRPr="002F7F20">
        <w:rPr>
          <w:rFonts w:ascii="Verdana" w:hAnsi="Verdana"/>
          <w:sz w:val="16"/>
          <w:szCs w:val="16"/>
          <w:lang w:val="en-GB"/>
        </w:rPr>
        <w:t xml:space="preserve"> to</w:t>
      </w:r>
      <w:r w:rsidRPr="002F7F20">
        <w:rPr>
          <w:rFonts w:ascii="Verdana" w:hAnsi="Verdana"/>
          <w:sz w:val="16"/>
          <w:szCs w:val="16"/>
          <w:lang w:val="en-GB"/>
        </w:rPr>
        <w:t xml:space="preserve"> any company of the Crédit Agricole Group in charge of the management and prevention of operational risks (including, without limitation, risk assessment, security, prevention of dishonoured items, fraud</w:t>
      </w:r>
      <w:r w:rsidR="00CC00D5" w:rsidRPr="002F7F20">
        <w:rPr>
          <w:rFonts w:ascii="Verdana" w:hAnsi="Verdana"/>
          <w:sz w:val="16"/>
          <w:szCs w:val="16"/>
          <w:lang w:val="en-GB"/>
        </w:rPr>
        <w:t>)</w:t>
      </w:r>
      <w:r w:rsidRPr="002F7F20">
        <w:rPr>
          <w:rFonts w:ascii="Verdana" w:hAnsi="Verdana"/>
          <w:sz w:val="16"/>
          <w:szCs w:val="16"/>
          <w:lang w:val="en-GB"/>
        </w:rPr>
        <w:t xml:space="preserve"> and </w:t>
      </w:r>
      <w:r w:rsidR="00792B42" w:rsidRPr="002F7F20">
        <w:rPr>
          <w:rFonts w:ascii="Verdana" w:hAnsi="Verdana"/>
          <w:sz w:val="16"/>
          <w:szCs w:val="16"/>
          <w:lang w:val="en-GB"/>
        </w:rPr>
        <w:t xml:space="preserve">carrying out </w:t>
      </w:r>
      <w:r w:rsidR="00382047" w:rsidRPr="002F7F20">
        <w:rPr>
          <w:rFonts w:ascii="Verdana" w:hAnsi="Verdana"/>
          <w:sz w:val="16"/>
          <w:szCs w:val="16"/>
          <w:lang w:val="en-GB"/>
        </w:rPr>
        <w:t xml:space="preserve">the Bank’s </w:t>
      </w:r>
      <w:r w:rsidR="000600CA" w:rsidRPr="002F7F20">
        <w:rPr>
          <w:rFonts w:ascii="Verdana" w:hAnsi="Verdana"/>
          <w:sz w:val="16"/>
          <w:szCs w:val="16"/>
          <w:lang w:val="en-GB"/>
        </w:rPr>
        <w:t>“</w:t>
      </w:r>
      <w:r w:rsidR="00CC00D5" w:rsidRPr="002F7F20">
        <w:rPr>
          <w:rFonts w:ascii="Verdana" w:hAnsi="Verdana"/>
          <w:sz w:val="16"/>
          <w:szCs w:val="16"/>
          <w:lang w:val="en-GB"/>
        </w:rPr>
        <w:t xml:space="preserve">Know your </w:t>
      </w:r>
      <w:r w:rsidR="000600CA" w:rsidRPr="002F7F20">
        <w:rPr>
          <w:rFonts w:ascii="Verdana" w:hAnsi="Verdana"/>
          <w:sz w:val="16"/>
          <w:szCs w:val="16"/>
          <w:lang w:val="en-GB"/>
        </w:rPr>
        <w:t>c</w:t>
      </w:r>
      <w:r w:rsidR="00CC00D5" w:rsidRPr="002F7F20">
        <w:rPr>
          <w:rFonts w:ascii="Verdana" w:hAnsi="Verdana"/>
          <w:sz w:val="16"/>
          <w:szCs w:val="16"/>
          <w:lang w:val="en-GB"/>
        </w:rPr>
        <w:t>ustomer</w:t>
      </w:r>
      <w:r w:rsidR="001E2308" w:rsidRPr="002F7F20">
        <w:rPr>
          <w:rFonts w:ascii="Verdana" w:hAnsi="Verdana"/>
          <w:sz w:val="16"/>
          <w:szCs w:val="16"/>
          <w:lang w:val="en-GB"/>
        </w:rPr>
        <w:t>”</w:t>
      </w:r>
      <w:r w:rsidR="00CC00D5" w:rsidRPr="002F7F20">
        <w:rPr>
          <w:rFonts w:ascii="Verdana" w:hAnsi="Verdana"/>
          <w:sz w:val="16"/>
          <w:szCs w:val="16"/>
          <w:lang w:val="en-GB"/>
        </w:rPr>
        <w:t xml:space="preserve"> procedures and </w:t>
      </w:r>
      <w:r w:rsidR="00792B42" w:rsidRPr="002F7F20">
        <w:rPr>
          <w:rFonts w:ascii="Verdana" w:hAnsi="Verdana"/>
          <w:sz w:val="16"/>
          <w:szCs w:val="16"/>
          <w:lang w:val="en-GB"/>
        </w:rPr>
        <w:t>anti-</w:t>
      </w:r>
      <w:r w:rsidRPr="002F7F20">
        <w:rPr>
          <w:rFonts w:ascii="Verdana" w:hAnsi="Verdana"/>
          <w:sz w:val="16"/>
          <w:szCs w:val="16"/>
          <w:lang w:val="en-GB"/>
        </w:rPr>
        <w:t>money laundering</w:t>
      </w:r>
      <w:r w:rsidR="00382047" w:rsidRPr="002F7F20">
        <w:rPr>
          <w:rFonts w:ascii="Verdana" w:hAnsi="Verdana"/>
          <w:sz w:val="16"/>
          <w:szCs w:val="16"/>
          <w:lang w:val="en-GB"/>
        </w:rPr>
        <w:t xml:space="preserve"> checks</w:t>
      </w:r>
      <w:r w:rsidR="00CC00D5" w:rsidRPr="002F7F20">
        <w:rPr>
          <w:rFonts w:ascii="Verdana" w:hAnsi="Verdana"/>
          <w:sz w:val="16"/>
          <w:szCs w:val="16"/>
          <w:lang w:val="en-GB"/>
        </w:rPr>
        <w:t xml:space="preserve"> and screening and monitoring </w:t>
      </w:r>
      <w:r w:rsidR="00E24091" w:rsidRPr="002F7F20">
        <w:rPr>
          <w:rFonts w:ascii="Verdana" w:hAnsi="Verdana"/>
          <w:sz w:val="16"/>
          <w:szCs w:val="16"/>
          <w:lang w:val="en-GB"/>
        </w:rPr>
        <w:t>compliance with S</w:t>
      </w:r>
      <w:r w:rsidR="00CC00D5" w:rsidRPr="002F7F20">
        <w:rPr>
          <w:rFonts w:ascii="Verdana" w:hAnsi="Verdana"/>
          <w:sz w:val="16"/>
          <w:szCs w:val="16"/>
          <w:lang w:val="en-GB"/>
        </w:rPr>
        <w:t>anctions</w:t>
      </w:r>
      <w:r w:rsidRPr="002F7F20">
        <w:rPr>
          <w:rFonts w:ascii="Verdana" w:hAnsi="Verdana"/>
          <w:sz w:val="16"/>
          <w:szCs w:val="16"/>
          <w:lang w:val="en-GB"/>
        </w:rPr>
        <w:t xml:space="preserve"> for the Crédit Agricole Group. </w:t>
      </w:r>
    </w:p>
    <w:p w:rsidR="00C66E65" w:rsidRPr="002F7F20" w:rsidRDefault="00C66E65">
      <w:pPr>
        <w:spacing w:after="0" w:line="240" w:lineRule="exact"/>
        <w:jc w:val="both"/>
        <w:rPr>
          <w:rFonts w:ascii="Verdana" w:hAnsi="Verdana"/>
          <w:sz w:val="16"/>
          <w:szCs w:val="16"/>
          <w:lang w:val="en-GB"/>
        </w:rPr>
      </w:pPr>
      <w:r w:rsidRPr="002F7F20">
        <w:rPr>
          <w:rFonts w:ascii="Verdana" w:hAnsi="Verdana"/>
          <w:sz w:val="16"/>
          <w:szCs w:val="16"/>
          <w:lang w:val="en-GB"/>
        </w:rPr>
        <w:t xml:space="preserve">The Client may request a list of those members of the Crédit Agricole Group who may receive information about it by sending a request to the address specified in the Account </w:t>
      </w:r>
      <w:r w:rsidR="00591FB9" w:rsidRPr="002F7F20">
        <w:rPr>
          <w:rFonts w:ascii="Verdana" w:hAnsi="Verdana"/>
          <w:sz w:val="16"/>
          <w:szCs w:val="16"/>
          <w:lang w:val="en-GB"/>
        </w:rPr>
        <w:t>O</w:t>
      </w:r>
      <w:r w:rsidRPr="002F7F20">
        <w:rPr>
          <w:rFonts w:ascii="Verdana" w:hAnsi="Verdana"/>
          <w:sz w:val="16"/>
          <w:szCs w:val="16"/>
          <w:lang w:val="en-GB"/>
        </w:rPr>
        <w:t xml:space="preserve">pening </w:t>
      </w:r>
      <w:r w:rsidR="00591FB9" w:rsidRPr="002F7F20">
        <w:rPr>
          <w:rFonts w:ascii="Verdana" w:hAnsi="Verdana"/>
          <w:sz w:val="16"/>
          <w:szCs w:val="16"/>
          <w:lang w:val="en-GB"/>
        </w:rPr>
        <w:t>F</w:t>
      </w:r>
      <w:r w:rsidRPr="002F7F20">
        <w:rPr>
          <w:rFonts w:ascii="Verdana" w:hAnsi="Verdana"/>
          <w:sz w:val="16"/>
          <w:szCs w:val="16"/>
          <w:lang w:val="en-GB"/>
        </w:rPr>
        <w:t>orm</w:t>
      </w:r>
      <w:r w:rsidR="00FC3D84" w:rsidRPr="002F7F20">
        <w:rPr>
          <w:rFonts w:ascii="Verdana" w:hAnsi="Verdana"/>
          <w:sz w:val="16"/>
          <w:szCs w:val="16"/>
          <w:lang w:val="en-GB"/>
        </w:rPr>
        <w:t>.</w:t>
      </w:r>
    </w:p>
    <w:p w:rsidR="00FC3D84" w:rsidRPr="002F7F20" w:rsidRDefault="00FC3D84">
      <w:pPr>
        <w:spacing w:after="0" w:line="240" w:lineRule="exact"/>
        <w:jc w:val="both"/>
        <w:rPr>
          <w:rFonts w:ascii="Verdana" w:hAnsi="Verdana"/>
          <w:sz w:val="16"/>
          <w:szCs w:val="16"/>
          <w:lang w:val="en-GB"/>
        </w:rPr>
      </w:pPr>
    </w:p>
    <w:p w:rsidR="00FC3D84" w:rsidRPr="002F7F20" w:rsidRDefault="00FC3D84" w:rsidP="00A549CF">
      <w:pPr>
        <w:pStyle w:val="Style3"/>
        <w:spacing w:after="100" w:line="240" w:lineRule="exact"/>
      </w:pPr>
      <w:r w:rsidRPr="002F7F20">
        <w:t>Data protection</w:t>
      </w:r>
      <w:r w:rsidR="00195177" w:rsidRPr="002F7F20">
        <w:t xml:space="preserve"> – Access rights</w:t>
      </w:r>
    </w:p>
    <w:p w:rsidR="007D23E1"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Personal data concerning individuals</w:t>
      </w:r>
      <w:r w:rsidRPr="002F7F20" w:rsidDel="00681220">
        <w:rPr>
          <w:rFonts w:ascii="Verdana" w:hAnsi="Verdana"/>
          <w:sz w:val="16"/>
          <w:szCs w:val="16"/>
          <w:lang w:val="en-GB"/>
        </w:rPr>
        <w:t xml:space="preserve"> </w:t>
      </w:r>
      <w:r w:rsidRPr="002F7F20">
        <w:rPr>
          <w:rFonts w:ascii="Verdana" w:hAnsi="Verdana"/>
          <w:sz w:val="16"/>
          <w:szCs w:val="16"/>
          <w:lang w:val="en-GB"/>
        </w:rPr>
        <w:t xml:space="preserve">that the Client provides to the Bank shall </w:t>
      </w:r>
      <w:r w:rsidR="00652433" w:rsidRPr="002F7F20">
        <w:rPr>
          <w:rFonts w:ascii="Verdana" w:hAnsi="Verdana"/>
          <w:sz w:val="16"/>
          <w:szCs w:val="16"/>
          <w:lang w:val="en-GB"/>
        </w:rPr>
        <w:t xml:space="preserve">only </w:t>
      </w:r>
      <w:r w:rsidRPr="002F7F20">
        <w:rPr>
          <w:rFonts w:ascii="Verdana" w:hAnsi="Verdana"/>
          <w:sz w:val="16"/>
          <w:szCs w:val="16"/>
          <w:lang w:val="en-GB"/>
        </w:rPr>
        <w:t xml:space="preserve">be used for those purposes that the Bank has advised the Client of, for the management of the banking </w:t>
      </w:r>
      <w:r w:rsidRPr="002F7F20">
        <w:rPr>
          <w:rFonts w:ascii="Verdana" w:hAnsi="Verdana"/>
          <w:sz w:val="16"/>
          <w:szCs w:val="16"/>
          <w:lang w:val="en-GB"/>
        </w:rPr>
        <w:lastRenderedPageBreak/>
        <w:t xml:space="preserve">relationship, the granting of credit, the provision of products and services, debt recovery, marketing and commercial presentations, statistical studies, evaluation and management of risk, the </w:t>
      </w:r>
      <w:r w:rsidR="00C32F4F" w:rsidRPr="002F7F20">
        <w:rPr>
          <w:rFonts w:ascii="Verdana" w:hAnsi="Verdana"/>
          <w:sz w:val="16"/>
          <w:szCs w:val="16"/>
          <w:lang w:val="en-GB"/>
        </w:rPr>
        <w:t>application of anti-</w:t>
      </w:r>
      <w:r w:rsidRPr="002F7F20">
        <w:rPr>
          <w:rFonts w:ascii="Verdana" w:hAnsi="Verdana"/>
          <w:sz w:val="16"/>
          <w:szCs w:val="16"/>
          <w:lang w:val="en-GB"/>
        </w:rPr>
        <w:t xml:space="preserve">money laundering, </w:t>
      </w:r>
      <w:r w:rsidR="00C32F4F" w:rsidRPr="002F7F20">
        <w:rPr>
          <w:rFonts w:ascii="Verdana" w:hAnsi="Verdana"/>
          <w:sz w:val="16"/>
          <w:szCs w:val="16"/>
          <w:lang w:val="en-GB"/>
        </w:rPr>
        <w:t>anti-bribery</w:t>
      </w:r>
      <w:r w:rsidRPr="002F7F20">
        <w:rPr>
          <w:rFonts w:ascii="Verdana" w:hAnsi="Verdana"/>
          <w:sz w:val="16"/>
          <w:szCs w:val="16"/>
          <w:lang w:val="en-GB"/>
        </w:rPr>
        <w:t xml:space="preserve"> and corruption</w:t>
      </w:r>
      <w:r w:rsidR="00E24091" w:rsidRPr="002F7F20">
        <w:rPr>
          <w:rFonts w:ascii="Verdana" w:hAnsi="Verdana"/>
          <w:sz w:val="16"/>
          <w:szCs w:val="16"/>
          <w:lang w:val="en-GB"/>
        </w:rPr>
        <w:t xml:space="preserve"> laws</w:t>
      </w:r>
      <w:r w:rsidRPr="002F7F20">
        <w:rPr>
          <w:rFonts w:ascii="Verdana" w:hAnsi="Verdana"/>
          <w:sz w:val="16"/>
          <w:szCs w:val="16"/>
          <w:lang w:val="en-GB"/>
        </w:rPr>
        <w:t xml:space="preserve">, security and prevention of fraud, compliance with </w:t>
      </w:r>
      <w:r w:rsidR="00E24091" w:rsidRPr="002F7F20">
        <w:rPr>
          <w:rFonts w:ascii="Verdana" w:hAnsi="Verdana"/>
          <w:sz w:val="16"/>
          <w:szCs w:val="16"/>
          <w:lang w:val="en-GB"/>
        </w:rPr>
        <w:t>Sanctions</w:t>
      </w:r>
      <w:r w:rsidR="00DB4060">
        <w:rPr>
          <w:rFonts w:ascii="Verdana" w:hAnsi="Verdana"/>
          <w:sz w:val="16"/>
          <w:szCs w:val="16"/>
          <w:lang w:val="en-GB"/>
        </w:rPr>
        <w:t>.</w:t>
      </w:r>
      <w:r w:rsidRPr="002F7F20">
        <w:rPr>
          <w:rFonts w:ascii="Verdana" w:hAnsi="Verdana"/>
          <w:sz w:val="16"/>
          <w:szCs w:val="16"/>
          <w:lang w:val="en-GB"/>
        </w:rPr>
        <w:t xml:space="preserve"> </w:t>
      </w:r>
      <w:r w:rsidR="00DB4060">
        <w:rPr>
          <w:rFonts w:ascii="Verdana" w:hAnsi="Verdana"/>
          <w:sz w:val="16"/>
          <w:szCs w:val="16"/>
          <w:lang w:val="en-GB"/>
        </w:rPr>
        <w:t>S</w:t>
      </w:r>
      <w:r w:rsidR="00652433" w:rsidRPr="002F7F20">
        <w:rPr>
          <w:rFonts w:ascii="Verdana" w:hAnsi="Verdana"/>
          <w:sz w:val="16"/>
          <w:szCs w:val="16"/>
          <w:lang w:val="en-GB"/>
        </w:rPr>
        <w:t xml:space="preserve">uch personal data may </w:t>
      </w:r>
      <w:r w:rsidRPr="002F7F20">
        <w:rPr>
          <w:rFonts w:ascii="Verdana" w:hAnsi="Verdana"/>
          <w:sz w:val="16"/>
          <w:szCs w:val="16"/>
          <w:lang w:val="en-GB"/>
        </w:rPr>
        <w:t>be transferred to countries in the European Union and outside the European Union.</w:t>
      </w:r>
      <w:r w:rsidR="009271D7" w:rsidRPr="002F7F20">
        <w:rPr>
          <w:rFonts w:ascii="Verdana" w:hAnsi="Verdana"/>
          <w:sz w:val="16"/>
          <w:szCs w:val="16"/>
          <w:lang w:val="en-GB"/>
        </w:rPr>
        <w:t xml:space="preserve"> </w:t>
      </w:r>
    </w:p>
    <w:p w:rsidR="007B7740"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All individuals concerned have the right to object, on legitimate grounds, to the processing of their </w:t>
      </w:r>
      <w:r w:rsidR="00591FB9" w:rsidRPr="002F7F20">
        <w:rPr>
          <w:rFonts w:ascii="Verdana" w:hAnsi="Verdana"/>
          <w:sz w:val="16"/>
          <w:szCs w:val="16"/>
          <w:lang w:val="en-GB"/>
        </w:rPr>
        <w:t>p</w:t>
      </w:r>
      <w:r w:rsidRPr="002F7F20">
        <w:rPr>
          <w:rFonts w:ascii="Verdana" w:hAnsi="Verdana"/>
          <w:sz w:val="16"/>
          <w:szCs w:val="16"/>
          <w:lang w:val="en-GB"/>
        </w:rPr>
        <w:t>ersonal data.</w:t>
      </w:r>
    </w:p>
    <w:p w:rsidR="00641DFC" w:rsidRPr="002F7F20" w:rsidRDefault="00641DFC" w:rsidP="00A549CF">
      <w:pPr>
        <w:spacing w:after="0" w:line="240" w:lineRule="exact"/>
        <w:jc w:val="both"/>
        <w:rPr>
          <w:rFonts w:ascii="Verdana" w:hAnsi="Verdana"/>
          <w:sz w:val="16"/>
          <w:szCs w:val="16"/>
          <w:lang w:val="en-GB"/>
        </w:rPr>
      </w:pPr>
    </w:p>
    <w:p w:rsidR="00FC3D84" w:rsidRPr="002F7F20" w:rsidRDefault="00FC3D84" w:rsidP="00A549CF">
      <w:pPr>
        <w:pStyle w:val="Style1"/>
        <w:spacing w:before="0" w:after="0" w:line="240" w:lineRule="exact"/>
      </w:pPr>
      <w:r w:rsidRPr="002F7F20">
        <w:t>DISPUTES</w:t>
      </w:r>
    </w:p>
    <w:p w:rsidR="007B7740" w:rsidRPr="002F7F20" w:rsidRDefault="007B7740" w:rsidP="00A549CF">
      <w:pPr>
        <w:pStyle w:val="Style3"/>
        <w:numPr>
          <w:ilvl w:val="0"/>
          <w:numId w:val="0"/>
        </w:numPr>
        <w:spacing w:after="0" w:line="240" w:lineRule="exact"/>
        <w:ind w:left="624"/>
      </w:pPr>
    </w:p>
    <w:p w:rsidR="00FC3D84"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Client shall address all complaints concerning its relationship with the Bank to its relationship manager or its usual contact at the Bank or their immediate manager, whose details will have been provided to it on its first becoming a customer or subsequently during its relationship with the Bank. The Bank will take all measures </w:t>
      </w:r>
      <w:r w:rsidR="00FC7E87" w:rsidRPr="002F7F20">
        <w:rPr>
          <w:rFonts w:ascii="Verdana" w:hAnsi="Verdana"/>
          <w:sz w:val="16"/>
          <w:szCs w:val="16"/>
          <w:lang w:val="en-GB"/>
        </w:rPr>
        <w:t xml:space="preserve">it deems necessary </w:t>
      </w:r>
      <w:r w:rsidRPr="002F7F20">
        <w:rPr>
          <w:rFonts w:ascii="Verdana" w:hAnsi="Verdana"/>
          <w:sz w:val="16"/>
          <w:szCs w:val="16"/>
          <w:lang w:val="en-GB"/>
        </w:rPr>
        <w:t>to consider the complaint.</w:t>
      </w:r>
    </w:p>
    <w:p w:rsidR="000A1786" w:rsidRPr="002F7F20" w:rsidRDefault="000A1786" w:rsidP="00A549CF">
      <w:pPr>
        <w:spacing w:after="0" w:line="240" w:lineRule="exact"/>
        <w:jc w:val="both"/>
        <w:rPr>
          <w:rFonts w:ascii="Verdana" w:hAnsi="Verdana"/>
          <w:sz w:val="16"/>
          <w:szCs w:val="16"/>
          <w:lang w:val="en-GB"/>
        </w:rPr>
      </w:pPr>
    </w:p>
    <w:p w:rsidR="00422962" w:rsidRPr="002F7F20" w:rsidRDefault="00195177" w:rsidP="00A549CF">
      <w:pPr>
        <w:pStyle w:val="Style1"/>
        <w:spacing w:before="0" w:after="0" w:line="240" w:lineRule="exact"/>
      </w:pPr>
      <w:r w:rsidRPr="002F7F20">
        <w:t>TERMINATION OF BANKING RELATIONSHIP</w:t>
      </w:r>
    </w:p>
    <w:p w:rsidR="00195177" w:rsidRPr="002F7F20" w:rsidRDefault="00195177">
      <w:pPr>
        <w:spacing w:after="0" w:line="240" w:lineRule="exact"/>
        <w:jc w:val="both"/>
        <w:rPr>
          <w:rFonts w:ascii="Verdana" w:hAnsi="Verdana"/>
          <w:b/>
          <w:sz w:val="16"/>
          <w:szCs w:val="16"/>
          <w:lang w:val="en-GB"/>
        </w:rPr>
      </w:pPr>
    </w:p>
    <w:p w:rsidR="00FC3D84" w:rsidRPr="002F7F20" w:rsidRDefault="00DF27E2" w:rsidP="00A549CF">
      <w:pPr>
        <w:pStyle w:val="Style3"/>
        <w:spacing w:after="0" w:line="240" w:lineRule="exact"/>
      </w:pPr>
      <w:r w:rsidRPr="002F7F20">
        <w:t>T</w:t>
      </w:r>
      <w:r w:rsidR="00FC3D84" w:rsidRPr="002F7F20">
        <w:t xml:space="preserve">erm of the </w:t>
      </w:r>
      <w:r w:rsidR="00256504" w:rsidRPr="002F7F20">
        <w:t>Account Agreement</w:t>
      </w:r>
    </w:p>
    <w:p w:rsidR="007B7740" w:rsidRPr="002F7F20" w:rsidRDefault="007B7740" w:rsidP="00A549CF">
      <w:pPr>
        <w:pStyle w:val="Style3"/>
        <w:numPr>
          <w:ilvl w:val="0"/>
          <w:numId w:val="0"/>
        </w:numPr>
        <w:spacing w:after="0" w:line="240" w:lineRule="exact"/>
        <w:ind w:left="624"/>
      </w:pPr>
    </w:p>
    <w:p w:rsidR="00FC3D84"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Th</w:t>
      </w:r>
      <w:r w:rsidR="001845D8" w:rsidRPr="002F7F20">
        <w:rPr>
          <w:rFonts w:ascii="Verdana" w:hAnsi="Verdana"/>
          <w:sz w:val="16"/>
          <w:szCs w:val="16"/>
          <w:lang w:val="en-GB"/>
        </w:rPr>
        <w:t>e</w:t>
      </w:r>
      <w:r w:rsidRPr="002F7F20">
        <w:rPr>
          <w:rFonts w:ascii="Verdana" w:hAnsi="Verdana"/>
          <w:sz w:val="16"/>
          <w:szCs w:val="16"/>
          <w:lang w:val="en-GB"/>
        </w:rPr>
        <w:t xml:space="preserve"> </w:t>
      </w:r>
      <w:r w:rsidR="00256504" w:rsidRPr="002F7F20">
        <w:rPr>
          <w:rFonts w:ascii="Verdana" w:hAnsi="Verdana"/>
          <w:sz w:val="16"/>
          <w:szCs w:val="16"/>
          <w:lang w:val="en-GB"/>
        </w:rPr>
        <w:t>Account Agreement</w:t>
      </w:r>
      <w:r w:rsidRPr="002F7F20">
        <w:rPr>
          <w:rFonts w:ascii="Verdana" w:hAnsi="Verdana"/>
          <w:sz w:val="16"/>
          <w:szCs w:val="16"/>
          <w:lang w:val="en-GB"/>
        </w:rPr>
        <w:t xml:space="preserve"> will continue until </w:t>
      </w:r>
      <w:r w:rsidR="002C7A54" w:rsidRPr="002F7F20">
        <w:rPr>
          <w:rFonts w:ascii="Verdana" w:hAnsi="Verdana"/>
          <w:sz w:val="16"/>
          <w:szCs w:val="16"/>
          <w:lang w:val="en-GB"/>
        </w:rPr>
        <w:t xml:space="preserve">terminated </w:t>
      </w:r>
      <w:r w:rsidRPr="002F7F20">
        <w:rPr>
          <w:rFonts w:ascii="Verdana" w:hAnsi="Verdana"/>
          <w:sz w:val="16"/>
          <w:szCs w:val="16"/>
          <w:lang w:val="en-GB"/>
        </w:rPr>
        <w:t>by the Bank or the Client. The Account can be closed at any time either by the Client or by the Bank subject to fifteen (15) days’ prior notice</w:t>
      </w:r>
      <w:r w:rsidR="001845D8" w:rsidRPr="002F7F20">
        <w:rPr>
          <w:rFonts w:ascii="Verdana" w:hAnsi="Verdana"/>
          <w:sz w:val="16"/>
          <w:szCs w:val="16"/>
          <w:lang w:val="en-GB"/>
        </w:rPr>
        <w:t xml:space="preserve"> or such other period as specified in the applicable Country Conditions</w:t>
      </w:r>
      <w:r w:rsidRPr="002F7F20">
        <w:rPr>
          <w:rFonts w:ascii="Verdana" w:hAnsi="Verdana"/>
          <w:sz w:val="16"/>
          <w:szCs w:val="16"/>
          <w:lang w:val="en-GB"/>
        </w:rPr>
        <w:t>.</w:t>
      </w:r>
      <w:r w:rsidR="002217F3" w:rsidRPr="002F7F20">
        <w:rPr>
          <w:rFonts w:ascii="Verdana" w:hAnsi="Verdana"/>
          <w:sz w:val="16"/>
          <w:szCs w:val="16"/>
          <w:lang w:val="en-GB"/>
        </w:rPr>
        <w:t xml:space="preserve"> </w:t>
      </w:r>
      <w:r w:rsidRPr="002F7F20">
        <w:rPr>
          <w:rFonts w:ascii="Verdana" w:hAnsi="Verdana"/>
          <w:sz w:val="16"/>
          <w:szCs w:val="16"/>
          <w:lang w:val="en-GB"/>
        </w:rPr>
        <w:t xml:space="preserve">During such notice period, the Bank shall continue to perform transactions and provide services to the Client </w:t>
      </w:r>
      <w:r w:rsidR="00FC7E87" w:rsidRPr="002F7F20">
        <w:rPr>
          <w:rFonts w:ascii="Verdana" w:hAnsi="Verdana"/>
          <w:sz w:val="16"/>
          <w:szCs w:val="16"/>
          <w:lang w:val="en-GB"/>
        </w:rPr>
        <w:t xml:space="preserve">in accordance with the terms of the </w:t>
      </w:r>
      <w:r w:rsidR="00256504" w:rsidRPr="002F7F20">
        <w:rPr>
          <w:rFonts w:ascii="Verdana" w:hAnsi="Verdana"/>
          <w:sz w:val="16"/>
          <w:szCs w:val="16"/>
          <w:lang w:val="en-GB"/>
        </w:rPr>
        <w:t>Account Agreement</w:t>
      </w:r>
      <w:r w:rsidR="00FC7E87" w:rsidRPr="002F7F20">
        <w:rPr>
          <w:rFonts w:ascii="Verdana" w:hAnsi="Verdana"/>
          <w:sz w:val="16"/>
          <w:szCs w:val="16"/>
          <w:lang w:val="en-GB"/>
        </w:rPr>
        <w:t xml:space="preserve"> </w:t>
      </w:r>
      <w:r w:rsidRPr="002F7F20">
        <w:rPr>
          <w:rFonts w:ascii="Verdana" w:hAnsi="Verdana"/>
          <w:sz w:val="16"/>
          <w:szCs w:val="16"/>
          <w:lang w:val="en-GB"/>
        </w:rPr>
        <w:t xml:space="preserve">subject to there always being sufficient funds in the Account. </w:t>
      </w:r>
    </w:p>
    <w:p w:rsidR="00FC3D84" w:rsidRPr="002F7F20" w:rsidRDefault="007B5558"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To the </w:t>
      </w:r>
      <w:r w:rsidR="005671FC" w:rsidRPr="002F7F20">
        <w:rPr>
          <w:rFonts w:ascii="Verdana" w:hAnsi="Verdana"/>
          <w:sz w:val="16"/>
          <w:szCs w:val="16"/>
          <w:lang w:val="en-GB"/>
        </w:rPr>
        <w:t>extent</w:t>
      </w:r>
      <w:r w:rsidRPr="002F7F20">
        <w:rPr>
          <w:rFonts w:ascii="Verdana" w:hAnsi="Verdana"/>
          <w:sz w:val="16"/>
          <w:szCs w:val="16"/>
          <w:lang w:val="en-GB"/>
        </w:rPr>
        <w:t xml:space="preserve"> permitted by Applicable </w:t>
      </w:r>
      <w:r w:rsidR="00E24091" w:rsidRPr="002F7F20">
        <w:rPr>
          <w:rFonts w:ascii="Verdana" w:hAnsi="Verdana"/>
          <w:sz w:val="16"/>
          <w:szCs w:val="16"/>
          <w:lang w:val="en-GB"/>
        </w:rPr>
        <w:t>L</w:t>
      </w:r>
      <w:r w:rsidRPr="002F7F20">
        <w:rPr>
          <w:rFonts w:ascii="Verdana" w:hAnsi="Verdana"/>
          <w:sz w:val="16"/>
          <w:szCs w:val="16"/>
          <w:lang w:val="en-GB"/>
        </w:rPr>
        <w:t>aw, i</w:t>
      </w:r>
      <w:r w:rsidR="002C7A54" w:rsidRPr="002F7F20">
        <w:rPr>
          <w:rFonts w:ascii="Verdana" w:hAnsi="Verdana"/>
          <w:sz w:val="16"/>
          <w:szCs w:val="16"/>
          <w:lang w:val="en-GB"/>
        </w:rPr>
        <w:t>n the event of t</w:t>
      </w:r>
      <w:r w:rsidR="00FC3D84" w:rsidRPr="002F7F20">
        <w:rPr>
          <w:rFonts w:ascii="Verdana" w:hAnsi="Verdana"/>
          <w:sz w:val="16"/>
          <w:szCs w:val="16"/>
          <w:lang w:val="en-GB"/>
        </w:rPr>
        <w:t>he judicial liquidation or sale of the Client in any insolvency process</w:t>
      </w:r>
      <w:r w:rsidR="002C7A54" w:rsidRPr="002F7F20">
        <w:rPr>
          <w:rFonts w:ascii="Verdana" w:hAnsi="Verdana"/>
          <w:sz w:val="16"/>
          <w:szCs w:val="16"/>
          <w:lang w:val="en-GB"/>
        </w:rPr>
        <w:t>, the Bank</w:t>
      </w:r>
      <w:r w:rsidR="00FC3D84" w:rsidRPr="002F7F20">
        <w:rPr>
          <w:rFonts w:ascii="Verdana" w:hAnsi="Verdana"/>
          <w:sz w:val="16"/>
          <w:szCs w:val="16"/>
          <w:lang w:val="en-GB"/>
        </w:rPr>
        <w:t xml:space="preserve"> </w:t>
      </w:r>
      <w:r w:rsidR="00784F85" w:rsidRPr="002F7F20">
        <w:rPr>
          <w:rFonts w:ascii="Verdana" w:hAnsi="Verdana"/>
          <w:sz w:val="16"/>
          <w:szCs w:val="16"/>
          <w:lang w:val="en-GB"/>
        </w:rPr>
        <w:t xml:space="preserve">may </w:t>
      </w:r>
      <w:r w:rsidR="00FC3D84" w:rsidRPr="002F7F20">
        <w:rPr>
          <w:rFonts w:ascii="Verdana" w:hAnsi="Verdana"/>
          <w:sz w:val="16"/>
          <w:szCs w:val="16"/>
          <w:lang w:val="en-GB"/>
        </w:rPr>
        <w:t xml:space="preserve">close the Account. </w:t>
      </w:r>
    </w:p>
    <w:p w:rsidR="00FC3D84"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On a court ordered reorgani</w:t>
      </w:r>
      <w:r w:rsidR="00A26C8D" w:rsidRPr="002F7F20">
        <w:rPr>
          <w:rFonts w:ascii="Verdana" w:hAnsi="Verdana"/>
          <w:sz w:val="16"/>
          <w:szCs w:val="16"/>
          <w:lang w:val="en-GB"/>
        </w:rPr>
        <w:t>s</w:t>
      </w:r>
      <w:r w:rsidRPr="002F7F20">
        <w:rPr>
          <w:rFonts w:ascii="Verdana" w:hAnsi="Verdana"/>
          <w:sz w:val="16"/>
          <w:szCs w:val="16"/>
          <w:lang w:val="en-GB"/>
        </w:rPr>
        <w:t xml:space="preserve">ation in case of insolvency process, </w:t>
      </w:r>
      <w:r w:rsidR="00A6370E" w:rsidRPr="002F7F20">
        <w:rPr>
          <w:rFonts w:ascii="Verdana" w:hAnsi="Verdana"/>
          <w:sz w:val="16"/>
          <w:szCs w:val="16"/>
          <w:lang w:val="en-GB"/>
        </w:rPr>
        <w:t xml:space="preserve">to the </w:t>
      </w:r>
      <w:r w:rsidR="005671FC" w:rsidRPr="002F7F20">
        <w:rPr>
          <w:rFonts w:ascii="Verdana" w:hAnsi="Verdana"/>
          <w:sz w:val="16"/>
          <w:szCs w:val="16"/>
          <w:lang w:val="en-GB"/>
        </w:rPr>
        <w:t>extent</w:t>
      </w:r>
      <w:r w:rsidR="00A6370E" w:rsidRPr="002F7F20">
        <w:rPr>
          <w:rFonts w:ascii="Verdana" w:hAnsi="Verdana"/>
          <w:sz w:val="16"/>
          <w:szCs w:val="16"/>
          <w:lang w:val="en-GB"/>
        </w:rPr>
        <w:t xml:space="preserve"> permitted by Applicable Law, </w:t>
      </w:r>
      <w:r w:rsidRPr="002F7F20">
        <w:rPr>
          <w:rFonts w:ascii="Verdana" w:hAnsi="Verdana"/>
          <w:sz w:val="16"/>
          <w:szCs w:val="16"/>
          <w:lang w:val="en-GB"/>
        </w:rPr>
        <w:t xml:space="preserve">the Account shall be ruled off and balanced. All the debts due before the order shall be applied against the balance at that time. In the event the Account continues after the date of the order, any later operations shall be booked under a new </w:t>
      </w:r>
      <w:r w:rsidR="00E27DAD" w:rsidRPr="002F7F20">
        <w:rPr>
          <w:rFonts w:ascii="Verdana" w:hAnsi="Verdana"/>
          <w:sz w:val="16"/>
          <w:szCs w:val="16"/>
          <w:lang w:val="en-GB"/>
        </w:rPr>
        <w:t>A</w:t>
      </w:r>
      <w:r w:rsidRPr="002F7F20">
        <w:rPr>
          <w:rFonts w:ascii="Verdana" w:hAnsi="Verdana"/>
          <w:sz w:val="16"/>
          <w:szCs w:val="16"/>
          <w:lang w:val="en-GB"/>
        </w:rPr>
        <w:t xml:space="preserve">ccount number. </w:t>
      </w:r>
    </w:p>
    <w:p w:rsidR="00FC3D84" w:rsidRPr="002F7F20" w:rsidRDefault="00FC3D84">
      <w:pPr>
        <w:spacing w:after="0" w:line="240" w:lineRule="exact"/>
        <w:jc w:val="both"/>
        <w:rPr>
          <w:rFonts w:ascii="Verdana" w:hAnsi="Verdana"/>
          <w:sz w:val="16"/>
          <w:szCs w:val="16"/>
          <w:lang w:val="en-GB"/>
        </w:rPr>
      </w:pPr>
    </w:p>
    <w:p w:rsidR="00FC3D84" w:rsidRPr="002F7F20" w:rsidRDefault="005671FC" w:rsidP="00A549CF">
      <w:pPr>
        <w:pStyle w:val="Style3"/>
        <w:spacing w:after="0" w:line="240" w:lineRule="exact"/>
      </w:pPr>
      <w:r w:rsidRPr="002F7F20">
        <w:t>Closure of</w:t>
      </w:r>
      <w:r w:rsidR="00FC3D84" w:rsidRPr="002F7F20">
        <w:t xml:space="preserve"> Account </w:t>
      </w:r>
    </w:p>
    <w:p w:rsidR="007B7740" w:rsidRPr="002F7F20" w:rsidRDefault="007B7740" w:rsidP="00A549CF">
      <w:pPr>
        <w:pStyle w:val="Style3"/>
        <w:numPr>
          <w:ilvl w:val="0"/>
          <w:numId w:val="0"/>
        </w:numPr>
        <w:spacing w:after="0" w:line="240" w:lineRule="exact"/>
        <w:ind w:left="624"/>
      </w:pPr>
    </w:p>
    <w:p w:rsidR="00FC3D84"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When the Account is closed, the Client must return all wholly or partially unused cheque books and other means of payment or equipment issued to it that enable it to perform transactions, and which are held by it or by its representative or representatives.</w:t>
      </w:r>
    </w:p>
    <w:p w:rsidR="00FC3D84"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Closing the Account starts a liquidation period for pending transactions. At the end of this period, the final balance on the Account shall be calculated.</w:t>
      </w:r>
    </w:p>
    <w:p w:rsidR="009017B3" w:rsidRDefault="009017B3" w:rsidP="009017B3">
      <w:pPr>
        <w:spacing w:after="0" w:line="240" w:lineRule="exact"/>
        <w:jc w:val="both"/>
        <w:rPr>
          <w:rFonts w:ascii="Verdana" w:hAnsi="Verdana"/>
          <w:sz w:val="16"/>
          <w:szCs w:val="16"/>
          <w:lang w:val="en-GB"/>
        </w:rPr>
      </w:pPr>
      <w:r w:rsidRPr="002F7F20">
        <w:rPr>
          <w:rFonts w:ascii="Verdana" w:hAnsi="Verdana"/>
          <w:sz w:val="16"/>
          <w:szCs w:val="16"/>
          <w:lang w:val="en-GB"/>
        </w:rPr>
        <w:t>During such liquidation period, the Client must keep a sufficient credit balance on the Account to cover all outstanding operations.</w:t>
      </w:r>
    </w:p>
    <w:p w:rsidR="009017B3" w:rsidRDefault="009017B3" w:rsidP="00A549CF">
      <w:pPr>
        <w:spacing w:after="0" w:line="240" w:lineRule="exact"/>
        <w:jc w:val="both"/>
        <w:rPr>
          <w:rFonts w:ascii="Verdana" w:hAnsi="Verdana"/>
          <w:sz w:val="16"/>
          <w:szCs w:val="16"/>
          <w:lang w:val="en-GB"/>
        </w:rPr>
      </w:pPr>
    </w:p>
    <w:p w:rsidR="00FC3D84" w:rsidRPr="002F7F20" w:rsidRDefault="00FC3D84" w:rsidP="00A549CF">
      <w:pPr>
        <w:spacing w:after="0" w:line="240" w:lineRule="exact"/>
        <w:jc w:val="both"/>
        <w:rPr>
          <w:rFonts w:ascii="Verdana" w:hAnsi="Verdana"/>
          <w:sz w:val="16"/>
          <w:szCs w:val="16"/>
          <w:lang w:val="en-GB"/>
        </w:rPr>
      </w:pPr>
      <w:r w:rsidRPr="002F7F20">
        <w:rPr>
          <w:rFonts w:ascii="Verdana" w:hAnsi="Verdana"/>
          <w:sz w:val="16"/>
          <w:szCs w:val="16"/>
          <w:lang w:val="en-GB"/>
        </w:rPr>
        <w:t>In connection with the liquidation of outstanding operations</w:t>
      </w:r>
      <w:r w:rsidR="00A6370E" w:rsidRPr="002F7F20">
        <w:rPr>
          <w:rFonts w:ascii="Verdana" w:hAnsi="Verdana"/>
          <w:sz w:val="16"/>
          <w:szCs w:val="16"/>
          <w:lang w:val="en-GB"/>
        </w:rPr>
        <w:t xml:space="preserve"> to the extent permitted by </w:t>
      </w:r>
      <w:r w:rsidR="00554590" w:rsidRPr="002F7F20">
        <w:rPr>
          <w:rFonts w:ascii="Verdana" w:hAnsi="Verdana"/>
          <w:sz w:val="16"/>
          <w:szCs w:val="16"/>
          <w:lang w:val="en-GB"/>
        </w:rPr>
        <w:t>A</w:t>
      </w:r>
      <w:r w:rsidR="00A6370E" w:rsidRPr="002F7F20">
        <w:rPr>
          <w:rFonts w:ascii="Verdana" w:hAnsi="Verdana"/>
          <w:sz w:val="16"/>
          <w:szCs w:val="16"/>
          <w:lang w:val="en-GB"/>
        </w:rPr>
        <w:t xml:space="preserve">pplicable </w:t>
      </w:r>
      <w:r w:rsidR="00554590" w:rsidRPr="002F7F20">
        <w:rPr>
          <w:rFonts w:ascii="Verdana" w:hAnsi="Verdana"/>
          <w:sz w:val="16"/>
          <w:szCs w:val="16"/>
          <w:lang w:val="en-GB"/>
        </w:rPr>
        <w:t>L</w:t>
      </w:r>
      <w:r w:rsidR="00A6370E" w:rsidRPr="002F7F20">
        <w:rPr>
          <w:rFonts w:ascii="Verdana" w:hAnsi="Verdana"/>
          <w:sz w:val="16"/>
          <w:szCs w:val="16"/>
          <w:lang w:val="en-GB"/>
        </w:rPr>
        <w:t>aw</w:t>
      </w:r>
      <w:r w:rsidRPr="002F7F20">
        <w:rPr>
          <w:rFonts w:ascii="Verdana" w:hAnsi="Verdana"/>
          <w:sz w:val="16"/>
          <w:szCs w:val="16"/>
          <w:lang w:val="en-GB"/>
        </w:rPr>
        <w:t xml:space="preserve">, the Bank </w:t>
      </w:r>
      <w:r w:rsidR="00FC7E87" w:rsidRPr="002F7F20">
        <w:rPr>
          <w:rFonts w:ascii="Verdana" w:hAnsi="Verdana"/>
          <w:sz w:val="16"/>
          <w:szCs w:val="16"/>
          <w:lang w:val="en-GB"/>
        </w:rPr>
        <w:t>may</w:t>
      </w:r>
      <w:r w:rsidRPr="002F7F20">
        <w:rPr>
          <w:rFonts w:ascii="Verdana" w:hAnsi="Verdana"/>
          <w:sz w:val="16"/>
          <w:szCs w:val="16"/>
          <w:lang w:val="en-GB"/>
        </w:rPr>
        <w:t xml:space="preserve"> without limitation: </w:t>
      </w:r>
    </w:p>
    <w:p w:rsidR="00FC3D84" w:rsidRPr="002F7F20" w:rsidRDefault="00FC3D84" w:rsidP="00A549CF">
      <w:pPr>
        <w:widowControl/>
        <w:numPr>
          <w:ilvl w:val="0"/>
          <w:numId w:val="6"/>
        </w:numPr>
        <w:tabs>
          <w:tab w:val="clear" w:pos="720"/>
          <w:tab w:val="num" w:pos="415"/>
        </w:tabs>
        <w:spacing w:after="0" w:line="240" w:lineRule="exact"/>
        <w:ind w:left="415"/>
        <w:jc w:val="both"/>
        <w:rPr>
          <w:rFonts w:ascii="Verdana" w:hAnsi="Verdana"/>
          <w:sz w:val="16"/>
          <w:szCs w:val="16"/>
          <w:lang w:val="en-GB"/>
        </w:rPr>
      </w:pPr>
      <w:r w:rsidRPr="002F7F20">
        <w:rPr>
          <w:rFonts w:ascii="Verdana" w:hAnsi="Verdana"/>
          <w:sz w:val="16"/>
          <w:szCs w:val="16"/>
          <w:lang w:val="en-GB"/>
        </w:rPr>
        <w:t xml:space="preserve">reverse the debit of the Account with the amount of </w:t>
      </w:r>
      <w:r w:rsidR="000600CA" w:rsidRPr="002F7F20">
        <w:rPr>
          <w:rFonts w:ascii="Verdana" w:hAnsi="Verdana"/>
          <w:sz w:val="16"/>
          <w:szCs w:val="16"/>
          <w:lang w:val="en-GB"/>
        </w:rPr>
        <w:t xml:space="preserve">returned </w:t>
      </w:r>
      <w:r w:rsidRPr="002F7F20">
        <w:rPr>
          <w:rFonts w:ascii="Verdana" w:hAnsi="Verdana"/>
          <w:sz w:val="16"/>
          <w:szCs w:val="16"/>
          <w:lang w:val="en-GB"/>
        </w:rPr>
        <w:t xml:space="preserve">drafts and other dishonoured remittances and retain any </w:t>
      </w:r>
      <w:r w:rsidR="00A4225D" w:rsidRPr="002F7F20">
        <w:rPr>
          <w:rFonts w:ascii="Verdana" w:hAnsi="Verdana"/>
          <w:sz w:val="16"/>
          <w:szCs w:val="16"/>
          <w:lang w:val="en-GB"/>
        </w:rPr>
        <w:t xml:space="preserve">amounts </w:t>
      </w:r>
      <w:r w:rsidRPr="002F7F20">
        <w:rPr>
          <w:rFonts w:ascii="Verdana" w:hAnsi="Verdana"/>
          <w:sz w:val="16"/>
          <w:szCs w:val="16"/>
          <w:lang w:val="en-GB"/>
        </w:rPr>
        <w:t xml:space="preserve"> it is holding if there are insufficient funds on the Account</w:t>
      </w:r>
      <w:r w:rsidR="00916C0A" w:rsidRPr="002F7F20">
        <w:rPr>
          <w:rFonts w:ascii="Verdana" w:hAnsi="Verdana"/>
          <w:sz w:val="16"/>
          <w:szCs w:val="16"/>
          <w:lang w:val="en-GB"/>
        </w:rPr>
        <w:t>;</w:t>
      </w:r>
      <w:r w:rsidRPr="002F7F20">
        <w:rPr>
          <w:rFonts w:ascii="Verdana" w:hAnsi="Verdana"/>
          <w:sz w:val="16"/>
          <w:szCs w:val="16"/>
          <w:lang w:val="en-GB"/>
        </w:rPr>
        <w:t xml:space="preserve"> </w:t>
      </w:r>
    </w:p>
    <w:p w:rsidR="00FC3D84" w:rsidRPr="002F7F20" w:rsidRDefault="00FC3D84" w:rsidP="00A549CF">
      <w:pPr>
        <w:widowControl/>
        <w:numPr>
          <w:ilvl w:val="0"/>
          <w:numId w:val="6"/>
        </w:numPr>
        <w:tabs>
          <w:tab w:val="clear" w:pos="720"/>
          <w:tab w:val="num" w:pos="415"/>
        </w:tabs>
        <w:spacing w:after="0" w:line="240" w:lineRule="exact"/>
        <w:ind w:left="415"/>
        <w:jc w:val="both"/>
        <w:rPr>
          <w:rFonts w:ascii="Verdana" w:hAnsi="Verdana"/>
          <w:sz w:val="16"/>
          <w:szCs w:val="16"/>
          <w:lang w:val="en-GB"/>
        </w:rPr>
      </w:pPr>
      <w:r w:rsidRPr="002F7F20">
        <w:rPr>
          <w:rFonts w:ascii="Verdana" w:hAnsi="Verdana"/>
          <w:sz w:val="16"/>
          <w:szCs w:val="16"/>
          <w:lang w:val="en-GB"/>
        </w:rPr>
        <w:t>post to the debit of the Account the amounts that it has to pay under any obligations as guarantor, backer/endorser or in any other capacity</w:t>
      </w:r>
      <w:r w:rsidR="00916C0A" w:rsidRPr="002F7F20">
        <w:rPr>
          <w:rFonts w:ascii="Verdana" w:hAnsi="Verdana"/>
          <w:sz w:val="16"/>
          <w:szCs w:val="16"/>
          <w:lang w:val="en-GB"/>
        </w:rPr>
        <w:t>;</w:t>
      </w:r>
      <w:r w:rsidRPr="002F7F20">
        <w:rPr>
          <w:rFonts w:ascii="Verdana" w:hAnsi="Verdana"/>
          <w:sz w:val="16"/>
          <w:szCs w:val="16"/>
          <w:lang w:val="en-GB"/>
        </w:rPr>
        <w:t xml:space="preserve"> and</w:t>
      </w:r>
    </w:p>
    <w:p w:rsidR="00FC3D84" w:rsidRPr="002F7F20" w:rsidRDefault="00FC3D84" w:rsidP="00A549CF">
      <w:pPr>
        <w:widowControl/>
        <w:numPr>
          <w:ilvl w:val="0"/>
          <w:numId w:val="6"/>
        </w:numPr>
        <w:tabs>
          <w:tab w:val="clear" w:pos="720"/>
          <w:tab w:val="num" w:pos="415"/>
        </w:tabs>
        <w:spacing w:after="0" w:line="240" w:lineRule="exact"/>
        <w:ind w:left="415"/>
        <w:jc w:val="both"/>
        <w:rPr>
          <w:rFonts w:ascii="Verdana" w:hAnsi="Verdana"/>
          <w:sz w:val="16"/>
          <w:szCs w:val="16"/>
          <w:lang w:val="en-GB"/>
        </w:rPr>
      </w:pPr>
      <w:r w:rsidRPr="002F7F20">
        <w:rPr>
          <w:rFonts w:ascii="Verdana" w:hAnsi="Verdana"/>
          <w:sz w:val="16"/>
          <w:szCs w:val="16"/>
          <w:lang w:val="en-GB"/>
        </w:rPr>
        <w:t xml:space="preserve">generally, post to the </w:t>
      </w:r>
      <w:r w:rsidR="00717040" w:rsidRPr="002F7F20">
        <w:rPr>
          <w:rFonts w:ascii="Verdana" w:hAnsi="Verdana"/>
          <w:sz w:val="16"/>
          <w:szCs w:val="16"/>
          <w:lang w:val="en-GB"/>
        </w:rPr>
        <w:t xml:space="preserve">debit </w:t>
      </w:r>
      <w:r w:rsidRPr="002F7F20">
        <w:rPr>
          <w:rFonts w:ascii="Verdana" w:hAnsi="Verdana"/>
          <w:sz w:val="16"/>
          <w:szCs w:val="16"/>
          <w:lang w:val="en-GB"/>
        </w:rPr>
        <w:t>of the Account all amounts which may be due from the Client under any obligations whatsoever which are undertaken</w:t>
      </w:r>
      <w:r w:rsidR="000600CA" w:rsidRPr="002F7F20">
        <w:rPr>
          <w:rFonts w:ascii="Verdana" w:hAnsi="Verdana"/>
          <w:sz w:val="16"/>
          <w:szCs w:val="16"/>
          <w:lang w:val="en-GB"/>
        </w:rPr>
        <w:t>/incurred</w:t>
      </w:r>
      <w:r w:rsidRPr="002F7F20">
        <w:rPr>
          <w:rFonts w:ascii="Verdana" w:hAnsi="Verdana"/>
          <w:sz w:val="16"/>
          <w:szCs w:val="16"/>
          <w:lang w:val="en-GB"/>
        </w:rPr>
        <w:t xml:space="preserve"> prior to the </w:t>
      </w:r>
      <w:r w:rsidR="00784F85" w:rsidRPr="002F7F20">
        <w:rPr>
          <w:rFonts w:ascii="Verdana" w:hAnsi="Verdana"/>
          <w:sz w:val="16"/>
          <w:szCs w:val="16"/>
          <w:lang w:val="en-GB"/>
        </w:rPr>
        <w:t xml:space="preserve">closure </w:t>
      </w:r>
      <w:r w:rsidRPr="002F7F20">
        <w:rPr>
          <w:rFonts w:ascii="Verdana" w:hAnsi="Verdana"/>
          <w:sz w:val="16"/>
          <w:szCs w:val="16"/>
          <w:lang w:val="en-GB"/>
        </w:rPr>
        <w:t xml:space="preserve">of the Account. </w:t>
      </w:r>
    </w:p>
    <w:p w:rsidR="000A1786" w:rsidRPr="002F7F20" w:rsidRDefault="000A1786" w:rsidP="00A549CF">
      <w:pPr>
        <w:widowControl/>
        <w:spacing w:after="0" w:line="240" w:lineRule="exact"/>
        <w:ind w:left="415"/>
        <w:jc w:val="both"/>
        <w:rPr>
          <w:rFonts w:ascii="Verdana" w:hAnsi="Verdana"/>
          <w:sz w:val="16"/>
          <w:szCs w:val="16"/>
          <w:lang w:val="en-GB"/>
        </w:rPr>
      </w:pPr>
    </w:p>
    <w:p w:rsidR="00FC3D84" w:rsidRPr="002F7F20" w:rsidRDefault="00FC3D84" w:rsidP="00A549CF">
      <w:pPr>
        <w:spacing w:after="0" w:line="240" w:lineRule="exact"/>
        <w:jc w:val="both"/>
        <w:rPr>
          <w:rFonts w:ascii="Verdana" w:hAnsi="Verdana"/>
          <w:b/>
          <w:strike/>
          <w:sz w:val="16"/>
          <w:szCs w:val="16"/>
          <w:lang w:val="en-GB"/>
        </w:rPr>
      </w:pPr>
      <w:r w:rsidRPr="002F7F20">
        <w:rPr>
          <w:rFonts w:ascii="Verdana" w:hAnsi="Verdana"/>
          <w:sz w:val="16"/>
          <w:szCs w:val="16"/>
          <w:lang w:val="en-GB"/>
        </w:rPr>
        <w:t xml:space="preserve">Notwithstanding the reason for closing the Account, if the final balance is a debit balance, the Client shall </w:t>
      </w:r>
      <w:r w:rsidR="009271D7" w:rsidRPr="002F7F20">
        <w:rPr>
          <w:rFonts w:ascii="Verdana" w:hAnsi="Verdana"/>
          <w:sz w:val="16"/>
          <w:szCs w:val="16"/>
          <w:lang w:val="en-GB"/>
        </w:rPr>
        <w:t xml:space="preserve">promptly </w:t>
      </w:r>
      <w:r w:rsidR="002C7A54" w:rsidRPr="002F7F20">
        <w:rPr>
          <w:rFonts w:ascii="Verdana" w:hAnsi="Verdana"/>
          <w:sz w:val="16"/>
          <w:szCs w:val="16"/>
          <w:lang w:val="en-GB"/>
        </w:rPr>
        <w:t xml:space="preserve">reimburse such balance and </w:t>
      </w:r>
      <w:r w:rsidRPr="002F7F20">
        <w:rPr>
          <w:rFonts w:ascii="Verdana" w:hAnsi="Verdana"/>
          <w:sz w:val="16"/>
          <w:szCs w:val="16"/>
          <w:lang w:val="en-GB"/>
        </w:rPr>
        <w:t>pay interest, charges and fees on this balance. The interest rate will be the last rate applicable to the Account plus 3% (three per cent) a year until final and full payment</w:t>
      </w:r>
      <w:r w:rsidR="00130E78" w:rsidRPr="002F7F20">
        <w:rPr>
          <w:rFonts w:ascii="Verdana" w:hAnsi="Verdana"/>
          <w:sz w:val="16"/>
          <w:szCs w:val="16"/>
          <w:lang w:val="en-GB"/>
        </w:rPr>
        <w:t>.</w:t>
      </w:r>
      <w:r w:rsidRPr="002F7F20">
        <w:rPr>
          <w:rFonts w:ascii="Verdana" w:hAnsi="Verdana"/>
          <w:strike/>
          <w:sz w:val="16"/>
          <w:szCs w:val="16"/>
          <w:lang w:val="en-GB"/>
        </w:rPr>
        <w:t xml:space="preserve"> </w:t>
      </w:r>
    </w:p>
    <w:p w:rsidR="00FC3D84" w:rsidRPr="002F7F20" w:rsidRDefault="00FC3D84">
      <w:pPr>
        <w:spacing w:after="0" w:line="240" w:lineRule="exact"/>
        <w:jc w:val="both"/>
        <w:rPr>
          <w:rFonts w:ascii="Verdana" w:hAnsi="Verdana"/>
          <w:sz w:val="16"/>
          <w:szCs w:val="16"/>
          <w:lang w:val="en-GB"/>
        </w:rPr>
      </w:pPr>
      <w:r w:rsidRPr="002F7F20">
        <w:rPr>
          <w:rFonts w:ascii="Verdana" w:hAnsi="Verdana"/>
          <w:sz w:val="16"/>
          <w:szCs w:val="16"/>
          <w:lang w:val="en-GB"/>
        </w:rPr>
        <w:t>Transactions in foreign currencies may be converted by the Bank without any further act or authority from the Client or the Bank.</w:t>
      </w:r>
    </w:p>
    <w:p w:rsidR="00C934C9" w:rsidRPr="002F7F20" w:rsidRDefault="00C934C9">
      <w:pPr>
        <w:spacing w:after="0" w:line="240" w:lineRule="exact"/>
        <w:jc w:val="both"/>
        <w:rPr>
          <w:rFonts w:ascii="Verdana" w:hAnsi="Verdana"/>
          <w:sz w:val="16"/>
          <w:szCs w:val="16"/>
          <w:lang w:val="en-GB"/>
        </w:rPr>
      </w:pPr>
    </w:p>
    <w:p w:rsidR="00C934C9" w:rsidRPr="002F7F20" w:rsidRDefault="00C934C9" w:rsidP="00A549CF">
      <w:pPr>
        <w:pStyle w:val="Style1"/>
        <w:spacing w:before="0" w:after="0" w:line="240" w:lineRule="exact"/>
      </w:pPr>
      <w:r w:rsidRPr="002F7F20">
        <w:t xml:space="preserve">NOTICES </w:t>
      </w:r>
    </w:p>
    <w:p w:rsidR="007B7740" w:rsidRPr="002F7F20" w:rsidRDefault="007B7740" w:rsidP="00A549CF">
      <w:pPr>
        <w:pStyle w:val="Style3"/>
        <w:numPr>
          <w:ilvl w:val="0"/>
          <w:numId w:val="0"/>
        </w:numPr>
        <w:spacing w:after="0" w:line="240" w:lineRule="exact"/>
        <w:ind w:left="624"/>
      </w:pPr>
    </w:p>
    <w:p w:rsidR="00C934C9" w:rsidRPr="002F7F20" w:rsidRDefault="00C934C9"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Any notice, demand or communication which may or must be made under the Account Agreement may be made, unless otherwise expressly specified, by letter delivered by hand or by registered letter with acknowledgment of receipt requested, telefax or e-mail and shall be deemed to have been validly sent upon receipt by the recipient at the </w:t>
      </w:r>
      <w:r w:rsidR="004757EA" w:rsidRPr="002F7F20">
        <w:rPr>
          <w:rFonts w:ascii="Verdana" w:hAnsi="Verdana"/>
          <w:sz w:val="16"/>
          <w:szCs w:val="16"/>
          <w:lang w:val="en-GB"/>
        </w:rPr>
        <w:t>addresses as</w:t>
      </w:r>
      <w:r w:rsidRPr="002F7F20">
        <w:rPr>
          <w:rFonts w:ascii="Verdana" w:hAnsi="Verdana"/>
          <w:sz w:val="16"/>
          <w:szCs w:val="16"/>
          <w:lang w:val="en-GB"/>
        </w:rPr>
        <w:t xml:space="preserve"> specified in the Account Opening Form or any other address and</w:t>
      </w:r>
      <w:r w:rsidR="00DB4060">
        <w:rPr>
          <w:rFonts w:ascii="Verdana" w:hAnsi="Verdana"/>
          <w:sz w:val="16"/>
          <w:szCs w:val="16"/>
          <w:lang w:val="en-GB"/>
        </w:rPr>
        <w:t>/</w:t>
      </w:r>
      <w:r w:rsidRPr="002F7F20">
        <w:rPr>
          <w:rFonts w:ascii="Verdana" w:hAnsi="Verdana"/>
          <w:sz w:val="16"/>
          <w:szCs w:val="16"/>
          <w:lang w:val="en-GB"/>
        </w:rPr>
        <w:t>or contact details previously notified for such communications.</w:t>
      </w:r>
    </w:p>
    <w:p w:rsidR="00C934C9" w:rsidRPr="002F7F20" w:rsidRDefault="00C934C9" w:rsidP="00A549CF">
      <w:pPr>
        <w:spacing w:after="0" w:line="240" w:lineRule="exact"/>
        <w:jc w:val="both"/>
        <w:rPr>
          <w:rFonts w:ascii="Verdana" w:hAnsi="Verdana"/>
          <w:sz w:val="16"/>
          <w:szCs w:val="16"/>
          <w:lang w:val="en-GB"/>
        </w:rPr>
      </w:pPr>
      <w:r w:rsidRPr="002F7F20">
        <w:rPr>
          <w:rFonts w:ascii="Verdana" w:hAnsi="Verdana"/>
          <w:sz w:val="16"/>
          <w:szCs w:val="16"/>
          <w:lang w:val="en-GB"/>
        </w:rPr>
        <w:t xml:space="preserve">The Client hereby agrees to indemnify and hold the Bank harmless for and against the consequences of an abusive or fraudulent use which could result from such channels. </w:t>
      </w:r>
    </w:p>
    <w:p w:rsidR="002423D0" w:rsidRPr="002F7F20" w:rsidRDefault="002423D0">
      <w:pPr>
        <w:spacing w:after="0" w:line="240" w:lineRule="exact"/>
        <w:jc w:val="both"/>
        <w:rPr>
          <w:rFonts w:ascii="Verdana" w:hAnsi="Verdana"/>
          <w:sz w:val="16"/>
          <w:szCs w:val="16"/>
          <w:lang w:val="en-GB"/>
        </w:rPr>
      </w:pPr>
    </w:p>
    <w:p w:rsidR="002B4525" w:rsidRPr="002F7F20" w:rsidRDefault="00B31BFF" w:rsidP="00A549CF">
      <w:pPr>
        <w:pStyle w:val="Style1"/>
        <w:spacing w:before="0" w:after="0" w:line="240" w:lineRule="exact"/>
      </w:pPr>
      <w:r w:rsidRPr="002F7F20">
        <w:t xml:space="preserve">GOVERNING </w:t>
      </w:r>
      <w:r w:rsidR="002B4525" w:rsidRPr="002F7F20">
        <w:t>LAW AND JURISDICTION</w:t>
      </w:r>
    </w:p>
    <w:p w:rsidR="00C9146B" w:rsidRPr="002F7F20" w:rsidRDefault="00C9146B" w:rsidP="00A549CF">
      <w:pPr>
        <w:pStyle w:val="Style3"/>
        <w:numPr>
          <w:ilvl w:val="0"/>
          <w:numId w:val="0"/>
        </w:numPr>
        <w:spacing w:after="0" w:line="240" w:lineRule="exact"/>
        <w:ind w:left="624"/>
      </w:pPr>
    </w:p>
    <w:p w:rsidR="002B4525" w:rsidRDefault="002B4525">
      <w:pPr>
        <w:spacing w:after="0" w:line="240" w:lineRule="exact"/>
        <w:jc w:val="both"/>
        <w:rPr>
          <w:rFonts w:ascii="Verdana" w:hAnsi="Verdana"/>
          <w:sz w:val="16"/>
          <w:szCs w:val="16"/>
          <w:lang w:val="en-US"/>
        </w:rPr>
      </w:pPr>
      <w:r w:rsidRPr="002F7F20">
        <w:rPr>
          <w:rFonts w:ascii="Verdana" w:hAnsi="Verdana"/>
          <w:sz w:val="16"/>
          <w:szCs w:val="16"/>
          <w:lang w:val="en-GB"/>
        </w:rPr>
        <w:t>The</w:t>
      </w:r>
      <w:r w:rsidR="00661483" w:rsidRPr="002F7F20">
        <w:rPr>
          <w:rFonts w:ascii="Verdana" w:hAnsi="Verdana"/>
          <w:sz w:val="16"/>
          <w:szCs w:val="16"/>
          <w:lang w:val="en-GB"/>
        </w:rPr>
        <w:t>se</w:t>
      </w:r>
      <w:r w:rsidRPr="002F7F20">
        <w:rPr>
          <w:rFonts w:ascii="Verdana" w:hAnsi="Verdana"/>
          <w:sz w:val="16"/>
          <w:szCs w:val="16"/>
          <w:lang w:val="en-GB"/>
        </w:rPr>
        <w:t xml:space="preserve"> </w:t>
      </w:r>
      <w:r w:rsidR="00B65E69" w:rsidRPr="002F7F20">
        <w:rPr>
          <w:rFonts w:ascii="Verdana" w:hAnsi="Verdana"/>
          <w:sz w:val="16"/>
          <w:szCs w:val="16"/>
          <w:lang w:val="en-GB"/>
        </w:rPr>
        <w:t>General Terms and Conditions</w:t>
      </w:r>
      <w:r w:rsidR="007E5735" w:rsidRPr="002F7F20">
        <w:rPr>
          <w:rFonts w:ascii="Verdana" w:hAnsi="Verdana"/>
          <w:sz w:val="16"/>
          <w:szCs w:val="16"/>
          <w:lang w:val="en-GB"/>
        </w:rPr>
        <w:t xml:space="preserve"> </w:t>
      </w:r>
      <w:r w:rsidRPr="002F7F20">
        <w:rPr>
          <w:rFonts w:ascii="Verdana" w:hAnsi="Verdana"/>
          <w:sz w:val="16"/>
          <w:szCs w:val="16"/>
          <w:lang w:val="en-GB"/>
        </w:rPr>
        <w:t>shall be governed by and construed in accordance with the relevant law</w:t>
      </w:r>
      <w:r w:rsidR="006E7187" w:rsidRPr="002F7F20">
        <w:rPr>
          <w:rFonts w:ascii="Verdana" w:hAnsi="Verdana"/>
          <w:sz w:val="16"/>
          <w:szCs w:val="16"/>
          <w:lang w:val="en-GB"/>
        </w:rPr>
        <w:t>s</w:t>
      </w:r>
      <w:r w:rsidRPr="002F7F20">
        <w:rPr>
          <w:rFonts w:ascii="Verdana" w:hAnsi="Verdana"/>
          <w:sz w:val="16"/>
          <w:szCs w:val="16"/>
          <w:lang w:val="en-GB"/>
        </w:rPr>
        <w:t xml:space="preserve"> </w:t>
      </w:r>
      <w:r w:rsidR="006E7187" w:rsidRPr="002F7F20">
        <w:rPr>
          <w:rFonts w:ascii="Verdana" w:hAnsi="Verdana"/>
          <w:sz w:val="16"/>
          <w:szCs w:val="16"/>
          <w:lang w:val="en-GB"/>
        </w:rPr>
        <w:t xml:space="preserve">of the </w:t>
      </w:r>
      <w:r w:rsidRPr="002F7F20">
        <w:rPr>
          <w:rFonts w:ascii="Verdana" w:hAnsi="Verdana"/>
          <w:sz w:val="16"/>
          <w:szCs w:val="16"/>
          <w:lang w:val="en-GB"/>
        </w:rPr>
        <w:t>jurisdiction stated in the relevant Country Conditions governing the Account</w:t>
      </w:r>
      <w:r w:rsidR="009336A6" w:rsidRPr="002F7F20">
        <w:rPr>
          <w:rFonts w:ascii="Verdana" w:hAnsi="Verdana"/>
          <w:sz w:val="16"/>
          <w:szCs w:val="16"/>
          <w:lang w:val="en-GB"/>
        </w:rPr>
        <w:t>.</w:t>
      </w:r>
      <w:r w:rsidR="00C82EE1" w:rsidRPr="002F7F20">
        <w:rPr>
          <w:rFonts w:ascii="Verdana" w:hAnsi="Verdana"/>
          <w:sz w:val="16"/>
          <w:szCs w:val="16"/>
          <w:lang w:val="en-GB"/>
        </w:rPr>
        <w:t xml:space="preserve"> The Client </w:t>
      </w:r>
      <w:r w:rsidR="00C82EE1" w:rsidRPr="002F7F20">
        <w:rPr>
          <w:rFonts w:ascii="Verdana" w:hAnsi="Verdana"/>
          <w:sz w:val="16"/>
          <w:szCs w:val="16"/>
          <w:lang w:val="en-US"/>
        </w:rPr>
        <w:t>hereby irrevocably submits to the courts of the jurisdiction set out in the relevant</w:t>
      </w:r>
      <w:r w:rsidR="00C82EE1" w:rsidRPr="002F7F20">
        <w:rPr>
          <w:rFonts w:ascii="Verdana" w:hAnsi="Verdana"/>
          <w:b/>
          <w:sz w:val="16"/>
          <w:szCs w:val="16"/>
          <w:lang w:val="en-US"/>
        </w:rPr>
        <w:t xml:space="preserve"> </w:t>
      </w:r>
      <w:r w:rsidR="00C82EE1" w:rsidRPr="002F7F20">
        <w:rPr>
          <w:rFonts w:ascii="Verdana" w:hAnsi="Verdana"/>
          <w:sz w:val="16"/>
          <w:szCs w:val="16"/>
          <w:lang w:val="en-US"/>
        </w:rPr>
        <w:t>Country Conditions</w:t>
      </w:r>
      <w:r w:rsidR="00B018A6" w:rsidRPr="002F7F20">
        <w:rPr>
          <w:rFonts w:ascii="Verdana" w:hAnsi="Verdana"/>
          <w:sz w:val="16"/>
          <w:szCs w:val="16"/>
          <w:lang w:val="en-US"/>
        </w:rPr>
        <w:t xml:space="preserve"> governing the Account</w:t>
      </w:r>
      <w:r w:rsidR="00C82EE1" w:rsidRPr="002F7F20">
        <w:rPr>
          <w:rFonts w:ascii="Verdana" w:hAnsi="Verdana"/>
          <w:sz w:val="16"/>
          <w:szCs w:val="16"/>
          <w:lang w:val="en-US"/>
        </w:rPr>
        <w:t>.</w:t>
      </w:r>
    </w:p>
    <w:p w:rsidR="009017B3" w:rsidRDefault="009017B3">
      <w:pPr>
        <w:spacing w:after="0" w:line="240" w:lineRule="exact"/>
        <w:jc w:val="both"/>
        <w:rPr>
          <w:rFonts w:ascii="Verdana" w:hAnsi="Verdana"/>
          <w:sz w:val="16"/>
          <w:szCs w:val="16"/>
          <w:lang w:val="en-GB"/>
        </w:rPr>
      </w:pPr>
    </w:p>
    <w:p w:rsidR="00594BAF" w:rsidRDefault="00594BAF">
      <w:pPr>
        <w:spacing w:after="0" w:line="240" w:lineRule="exact"/>
        <w:jc w:val="both"/>
        <w:rPr>
          <w:rFonts w:ascii="Verdana" w:hAnsi="Verdana"/>
          <w:sz w:val="16"/>
          <w:szCs w:val="16"/>
          <w:lang w:val="en-GB"/>
        </w:rPr>
        <w:sectPr w:rsidR="00594BAF" w:rsidSect="001B7BE6">
          <w:type w:val="continuous"/>
          <w:pgSz w:w="11906" w:h="16838"/>
          <w:pgMar w:top="709" w:right="707" w:bottom="851" w:left="709" w:header="709" w:footer="407" w:gutter="0"/>
          <w:cols w:num="2" w:space="282"/>
          <w:docGrid w:linePitch="360"/>
        </w:sectPr>
      </w:pPr>
    </w:p>
    <w:tbl>
      <w:tblPr>
        <w:tblStyle w:val="TableGrid"/>
        <w:tblW w:w="0" w:type="auto"/>
        <w:tblLook w:val="04A0" w:firstRow="1" w:lastRow="0" w:firstColumn="1" w:lastColumn="0" w:noHBand="0" w:noVBand="1"/>
      </w:tblPr>
      <w:tblGrid>
        <w:gridCol w:w="5303"/>
        <w:gridCol w:w="5303"/>
      </w:tblGrid>
      <w:tr w:rsidR="009017B3" w:rsidRPr="00594BAF" w:rsidTr="00515E8B">
        <w:trPr>
          <w:trHeight w:val="281"/>
        </w:trPr>
        <w:tc>
          <w:tcPr>
            <w:tcW w:w="5303" w:type="dxa"/>
            <w:shd w:val="clear" w:color="auto" w:fill="D9D9D9" w:themeFill="background1" w:themeFillShade="D9"/>
          </w:tcPr>
          <w:p w:rsidR="009017B3" w:rsidRPr="00594BAF" w:rsidRDefault="009017B3" w:rsidP="00515E8B">
            <w:pPr>
              <w:jc w:val="center"/>
              <w:rPr>
                <w:rFonts w:ascii="Verdana" w:hAnsi="Verdana"/>
                <w:b/>
                <w:sz w:val="16"/>
                <w:szCs w:val="16"/>
                <w:lang w:val="en-US"/>
              </w:rPr>
            </w:pPr>
            <w:r w:rsidRPr="00594BAF">
              <w:rPr>
                <w:rFonts w:ascii="Verdana" w:hAnsi="Verdana"/>
                <w:b/>
                <w:sz w:val="16"/>
                <w:szCs w:val="16"/>
                <w:lang w:val="en-US"/>
              </w:rPr>
              <w:t>BANK REPRESENTATIVE SIGN OFF / DATE</w:t>
            </w:r>
          </w:p>
        </w:tc>
        <w:tc>
          <w:tcPr>
            <w:tcW w:w="5303" w:type="dxa"/>
            <w:shd w:val="clear" w:color="auto" w:fill="D9D9D9" w:themeFill="background1" w:themeFillShade="D9"/>
          </w:tcPr>
          <w:p w:rsidR="009017B3" w:rsidRPr="00594BAF" w:rsidRDefault="009017B3" w:rsidP="00903C78">
            <w:pPr>
              <w:rPr>
                <w:rFonts w:ascii="Verdana" w:hAnsi="Verdana"/>
                <w:b/>
                <w:sz w:val="16"/>
                <w:szCs w:val="16"/>
                <w:lang w:val="en-US"/>
              </w:rPr>
            </w:pPr>
            <w:r w:rsidRPr="00594BAF">
              <w:rPr>
                <w:rFonts w:ascii="Verdana" w:hAnsi="Verdana"/>
                <w:b/>
                <w:sz w:val="16"/>
                <w:szCs w:val="16"/>
                <w:lang w:val="en-US"/>
              </w:rPr>
              <w:t xml:space="preserve">CLIENT </w:t>
            </w:r>
            <w:bookmarkStart w:id="1" w:name="_GoBack"/>
            <w:bookmarkEnd w:id="1"/>
            <w:r w:rsidRPr="00594BAF">
              <w:rPr>
                <w:rFonts w:ascii="Verdana" w:hAnsi="Verdana"/>
                <w:b/>
                <w:sz w:val="16"/>
                <w:szCs w:val="16"/>
                <w:lang w:val="en-US"/>
              </w:rPr>
              <w:t>REPRESENTATIVE SIGN OFF / DATE</w:t>
            </w:r>
          </w:p>
        </w:tc>
      </w:tr>
      <w:tr w:rsidR="009017B3" w:rsidRPr="00594BAF" w:rsidTr="00515E8B">
        <w:trPr>
          <w:trHeight w:val="1168"/>
        </w:trPr>
        <w:tc>
          <w:tcPr>
            <w:tcW w:w="5303" w:type="dxa"/>
          </w:tcPr>
          <w:p w:rsidR="009017B3" w:rsidRPr="00594BAF" w:rsidRDefault="009017B3" w:rsidP="00515E8B">
            <w:pPr>
              <w:rPr>
                <w:rFonts w:ascii="Verdana" w:hAnsi="Verdana"/>
                <w:sz w:val="16"/>
                <w:szCs w:val="16"/>
              </w:rPr>
            </w:pPr>
            <w:r w:rsidRPr="00594BAF">
              <w:rPr>
                <w:rFonts w:ascii="Verdana" w:hAnsi="Verdana"/>
                <w:sz w:val="16"/>
                <w:szCs w:val="16"/>
              </w:rPr>
              <w:t>Date:</w:t>
            </w:r>
          </w:p>
          <w:p w:rsidR="009017B3" w:rsidRPr="00594BAF" w:rsidRDefault="009017B3" w:rsidP="00515E8B">
            <w:pPr>
              <w:jc w:val="center"/>
              <w:rPr>
                <w:rFonts w:ascii="Verdana" w:hAnsi="Verdana"/>
                <w:sz w:val="16"/>
                <w:szCs w:val="16"/>
              </w:rPr>
            </w:pPr>
          </w:p>
          <w:p w:rsidR="009017B3" w:rsidRPr="00594BAF" w:rsidRDefault="009017B3" w:rsidP="00515E8B">
            <w:pPr>
              <w:jc w:val="center"/>
              <w:rPr>
                <w:rFonts w:ascii="Verdana" w:hAnsi="Verdana"/>
                <w:sz w:val="16"/>
                <w:szCs w:val="16"/>
              </w:rPr>
            </w:pPr>
            <w:r w:rsidRPr="00594BAF">
              <w:rPr>
                <w:rFonts w:ascii="Verdana" w:hAnsi="Verdana"/>
                <w:sz w:val="16"/>
                <w:szCs w:val="16"/>
              </w:rPr>
              <w:t>(Name &amp; Signature)</w:t>
            </w:r>
          </w:p>
        </w:tc>
        <w:tc>
          <w:tcPr>
            <w:tcW w:w="5303" w:type="dxa"/>
          </w:tcPr>
          <w:p w:rsidR="009017B3" w:rsidRPr="00594BAF" w:rsidRDefault="009017B3" w:rsidP="00515E8B">
            <w:pPr>
              <w:rPr>
                <w:rFonts w:ascii="Verdana" w:hAnsi="Verdana"/>
                <w:sz w:val="16"/>
                <w:szCs w:val="16"/>
              </w:rPr>
            </w:pPr>
            <w:r w:rsidRPr="00594BAF">
              <w:rPr>
                <w:rFonts w:ascii="Verdana" w:hAnsi="Verdana"/>
                <w:sz w:val="16"/>
                <w:szCs w:val="16"/>
              </w:rPr>
              <w:t>Date:</w:t>
            </w:r>
          </w:p>
          <w:p w:rsidR="009017B3" w:rsidRPr="00594BAF" w:rsidRDefault="009017B3" w:rsidP="00515E8B">
            <w:pPr>
              <w:jc w:val="center"/>
              <w:rPr>
                <w:rFonts w:ascii="Verdana" w:hAnsi="Verdana"/>
                <w:sz w:val="16"/>
                <w:szCs w:val="16"/>
              </w:rPr>
            </w:pPr>
          </w:p>
          <w:p w:rsidR="009017B3" w:rsidRPr="00594BAF" w:rsidRDefault="009017B3" w:rsidP="00515E8B">
            <w:pPr>
              <w:jc w:val="center"/>
              <w:rPr>
                <w:rFonts w:ascii="Verdana" w:hAnsi="Verdana"/>
                <w:sz w:val="16"/>
                <w:szCs w:val="16"/>
              </w:rPr>
            </w:pPr>
            <w:r w:rsidRPr="00594BAF">
              <w:rPr>
                <w:rFonts w:ascii="Verdana" w:hAnsi="Verdana"/>
                <w:sz w:val="16"/>
                <w:szCs w:val="16"/>
              </w:rPr>
              <w:t>(Seal, Name &amp; Signature)</w:t>
            </w:r>
          </w:p>
        </w:tc>
      </w:tr>
    </w:tbl>
    <w:p w:rsidR="009017B3" w:rsidRPr="002F7F20" w:rsidRDefault="009017B3">
      <w:pPr>
        <w:spacing w:after="0" w:line="240" w:lineRule="exact"/>
        <w:jc w:val="both"/>
        <w:rPr>
          <w:rFonts w:ascii="Verdana" w:hAnsi="Verdana"/>
          <w:sz w:val="16"/>
          <w:szCs w:val="16"/>
          <w:lang w:val="en-GB"/>
        </w:rPr>
      </w:pPr>
    </w:p>
    <w:sectPr w:rsidR="009017B3" w:rsidRPr="002F7F20" w:rsidSect="00594BAF">
      <w:type w:val="continuous"/>
      <w:pgSz w:w="11906" w:h="16838"/>
      <w:pgMar w:top="709" w:right="707" w:bottom="851" w:left="709" w:header="709" w:footer="40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E9D" w:rsidRDefault="00FE4E9D" w:rsidP="00D54AD0">
      <w:pPr>
        <w:spacing w:after="0" w:line="240" w:lineRule="auto"/>
      </w:pPr>
      <w:r>
        <w:separator/>
      </w:r>
    </w:p>
  </w:endnote>
  <w:endnote w:type="continuationSeparator" w:id="0">
    <w:p w:rsidR="00FE4E9D" w:rsidRDefault="00FE4E9D" w:rsidP="00D54AD0">
      <w:pPr>
        <w:spacing w:after="0" w:line="240" w:lineRule="auto"/>
      </w:pPr>
      <w:r>
        <w:continuationSeparator/>
      </w:r>
    </w:p>
  </w:endnote>
  <w:endnote w:type="continuationNotice" w:id="1">
    <w:p w:rsidR="00FE4E9D" w:rsidRDefault="00FE4E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Vani">
    <w:charset w:val="00"/>
    <w:family w:val="swiss"/>
    <w:pitch w:val="variable"/>
    <w:sig w:usb0="002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szCs w:val="14"/>
      </w:rPr>
      <w:id w:val="-961884870"/>
      <w:docPartObj>
        <w:docPartGallery w:val="Page Numbers (Bottom of Page)"/>
        <w:docPartUnique/>
      </w:docPartObj>
    </w:sdtPr>
    <w:sdtEndPr/>
    <w:sdtContent>
      <w:p w:rsidR="00551BB8" w:rsidRPr="002F7F20" w:rsidRDefault="00551BB8" w:rsidP="002F7F20">
        <w:pPr>
          <w:tabs>
            <w:tab w:val="left" w:pos="10065"/>
            <w:tab w:val="left" w:pos="10348"/>
          </w:tabs>
          <w:rPr>
            <w:rFonts w:ascii="Verdana" w:hAnsi="Verdana"/>
            <w:sz w:val="14"/>
            <w:szCs w:val="14"/>
            <w:lang w:val="en-US"/>
          </w:rPr>
        </w:pPr>
        <w:r w:rsidRPr="00551BB8">
          <w:rPr>
            <w:rFonts w:ascii="Verdana" w:hAnsi="Verdana"/>
            <w:sz w:val="14"/>
            <w:szCs w:val="14"/>
            <w:lang w:val="en-US"/>
          </w:rPr>
          <w:t>Ac</w:t>
        </w:r>
        <w:r w:rsidR="007E162C">
          <w:rPr>
            <w:rFonts w:ascii="Verdana" w:hAnsi="Verdana"/>
            <w:sz w:val="14"/>
            <w:szCs w:val="14"/>
            <w:lang w:val="en-US"/>
          </w:rPr>
          <w:t>count Opening Agreement GTC –</w:t>
        </w:r>
        <w:r w:rsidR="00AE5FE3">
          <w:rPr>
            <w:rFonts w:ascii="Verdana" w:hAnsi="Verdana"/>
            <w:sz w:val="14"/>
            <w:szCs w:val="14"/>
            <w:lang w:val="en-US"/>
          </w:rPr>
          <w:t>12/2018</w:t>
        </w:r>
        <w:r w:rsidRPr="00551BB8">
          <w:rPr>
            <w:rFonts w:ascii="Verdana" w:hAnsi="Verdana"/>
            <w:sz w:val="14"/>
            <w:szCs w:val="14"/>
            <w:lang w:val="en-US"/>
          </w:rPr>
          <w:tab/>
        </w:r>
        <w:r w:rsidR="002F7F20" w:rsidRPr="00C76252">
          <w:rPr>
            <w:b/>
            <w:sz w:val="16"/>
            <w:szCs w:val="16"/>
          </w:rPr>
          <w:fldChar w:fldCharType="begin"/>
        </w:r>
        <w:r w:rsidR="002F7F20" w:rsidRPr="00C76252">
          <w:rPr>
            <w:b/>
            <w:sz w:val="16"/>
            <w:szCs w:val="16"/>
          </w:rPr>
          <w:instrText>PAGE  \* Arabic  \* MERGEFORMAT</w:instrText>
        </w:r>
        <w:r w:rsidR="002F7F20" w:rsidRPr="00C76252">
          <w:rPr>
            <w:b/>
            <w:sz w:val="16"/>
            <w:szCs w:val="16"/>
          </w:rPr>
          <w:fldChar w:fldCharType="separate"/>
        </w:r>
        <w:r w:rsidR="00903C78">
          <w:rPr>
            <w:b/>
            <w:noProof/>
            <w:sz w:val="16"/>
            <w:szCs w:val="16"/>
          </w:rPr>
          <w:t>7</w:t>
        </w:r>
        <w:r w:rsidR="002F7F20" w:rsidRPr="00C76252">
          <w:rPr>
            <w:b/>
            <w:sz w:val="16"/>
            <w:szCs w:val="16"/>
          </w:rPr>
          <w:fldChar w:fldCharType="end"/>
        </w:r>
        <w:r w:rsidR="002F7F20">
          <w:rPr>
            <w:b/>
            <w:sz w:val="16"/>
            <w:szCs w:val="16"/>
          </w:rPr>
          <w:t>/</w:t>
        </w:r>
        <w:r w:rsidR="002F7F20" w:rsidRPr="00C76252">
          <w:rPr>
            <w:b/>
            <w:sz w:val="16"/>
            <w:szCs w:val="16"/>
          </w:rPr>
          <w:fldChar w:fldCharType="begin"/>
        </w:r>
        <w:r w:rsidR="002F7F20" w:rsidRPr="00C76252">
          <w:rPr>
            <w:b/>
            <w:sz w:val="16"/>
            <w:szCs w:val="16"/>
          </w:rPr>
          <w:instrText>NUMPAGES  \* Arabic  \* MERGEFORMAT</w:instrText>
        </w:r>
        <w:r w:rsidR="002F7F20" w:rsidRPr="00C76252">
          <w:rPr>
            <w:b/>
            <w:sz w:val="16"/>
            <w:szCs w:val="16"/>
          </w:rPr>
          <w:fldChar w:fldCharType="separate"/>
        </w:r>
        <w:r w:rsidR="00903C78">
          <w:rPr>
            <w:b/>
            <w:noProof/>
            <w:sz w:val="16"/>
            <w:szCs w:val="16"/>
          </w:rPr>
          <w:t>7</w:t>
        </w:r>
        <w:r w:rsidR="002F7F20" w:rsidRPr="00C76252">
          <w:rPr>
            <w:b/>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E9D" w:rsidRDefault="00FE4E9D" w:rsidP="00D54AD0">
      <w:pPr>
        <w:spacing w:after="0" w:line="240" w:lineRule="auto"/>
      </w:pPr>
      <w:r>
        <w:separator/>
      </w:r>
    </w:p>
  </w:footnote>
  <w:footnote w:type="continuationSeparator" w:id="0">
    <w:p w:rsidR="00FE4E9D" w:rsidRDefault="00FE4E9D" w:rsidP="00D54AD0">
      <w:pPr>
        <w:spacing w:after="0" w:line="240" w:lineRule="auto"/>
      </w:pPr>
      <w:r>
        <w:continuationSeparator/>
      </w:r>
    </w:p>
  </w:footnote>
  <w:footnote w:type="continuationNotice" w:id="1">
    <w:p w:rsidR="00FE4E9D" w:rsidRDefault="00FE4E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2513"/>
    <w:multiLevelType w:val="hybridMultilevel"/>
    <w:tmpl w:val="24EE3ED2"/>
    <w:lvl w:ilvl="0" w:tplc="94DA1990">
      <w:start w:val="5"/>
      <w:numFmt w:val="lowerLetter"/>
      <w:lvlText w:val="(%1)"/>
      <w:lvlJc w:val="left"/>
      <w:pPr>
        <w:ind w:left="360" w:hanging="360"/>
      </w:pPr>
      <w:rPr>
        <w:rFonts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9E55D1"/>
    <w:multiLevelType w:val="multilevel"/>
    <w:tmpl w:val="9228AEF0"/>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2042"/>
        </w:tabs>
        <w:ind w:left="2042"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upperLetter"/>
      <w:pStyle w:val="Level8"/>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2" w15:restartNumberingAfterBreak="0">
    <w:nsid w:val="053F6F0B"/>
    <w:multiLevelType w:val="singleLevel"/>
    <w:tmpl w:val="A1DA8F0C"/>
    <w:lvl w:ilvl="0">
      <w:numFmt w:val="bullet"/>
      <w:lvlText w:val="-"/>
      <w:lvlJc w:val="left"/>
      <w:pPr>
        <w:tabs>
          <w:tab w:val="num" w:pos="1353"/>
        </w:tabs>
        <w:ind w:left="1353" w:hanging="360"/>
      </w:pPr>
      <w:rPr>
        <w:rFonts w:hint="default"/>
      </w:rPr>
    </w:lvl>
  </w:abstractNum>
  <w:abstractNum w:abstractNumId="3" w15:restartNumberingAfterBreak="0">
    <w:nsid w:val="07492F88"/>
    <w:multiLevelType w:val="hybridMultilevel"/>
    <w:tmpl w:val="E988AC7E"/>
    <w:lvl w:ilvl="0" w:tplc="90326E44">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C4B5F"/>
    <w:multiLevelType w:val="hybridMultilevel"/>
    <w:tmpl w:val="CEF04FDC"/>
    <w:lvl w:ilvl="0" w:tplc="2C7268F8">
      <w:start w:val="1"/>
      <w:numFmt w:val="lowerLetter"/>
      <w:lvlText w:val="(%1)"/>
      <w:lvlJc w:val="left"/>
      <w:pPr>
        <w:ind w:left="720" w:hanging="360"/>
      </w:pPr>
      <w:rPr>
        <w:rFonts w:hint="eastAsia"/>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752E68"/>
    <w:multiLevelType w:val="hybridMultilevel"/>
    <w:tmpl w:val="C6E48BBC"/>
    <w:lvl w:ilvl="0" w:tplc="D9B0C1C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F22E6"/>
    <w:multiLevelType w:val="hybridMultilevel"/>
    <w:tmpl w:val="333E2904"/>
    <w:lvl w:ilvl="0" w:tplc="040C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16967"/>
    <w:multiLevelType w:val="hybridMultilevel"/>
    <w:tmpl w:val="B69855BA"/>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5EC2647"/>
    <w:multiLevelType w:val="singleLevel"/>
    <w:tmpl w:val="40B4C5F4"/>
    <w:lvl w:ilvl="0">
      <w:start w:val="1"/>
      <w:numFmt w:val="bullet"/>
      <w:lvlText w:val="-"/>
      <w:lvlJc w:val="left"/>
      <w:pPr>
        <w:tabs>
          <w:tab w:val="num" w:pos="1778"/>
        </w:tabs>
        <w:ind w:left="1778" w:hanging="360"/>
      </w:pPr>
      <w:rPr>
        <w:rFonts w:ascii="Times New Roman" w:hAnsi="Times New Roman" w:hint="default"/>
      </w:rPr>
    </w:lvl>
  </w:abstractNum>
  <w:abstractNum w:abstractNumId="9" w15:restartNumberingAfterBreak="0">
    <w:nsid w:val="18BC1A07"/>
    <w:multiLevelType w:val="hybridMultilevel"/>
    <w:tmpl w:val="100CDB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425DA8"/>
    <w:multiLevelType w:val="hybridMultilevel"/>
    <w:tmpl w:val="2912DF16"/>
    <w:lvl w:ilvl="0" w:tplc="082E37C2">
      <w:start w:val="1"/>
      <w:numFmt w:val="lowerLetter"/>
      <w:lvlText w:val="%1)"/>
      <w:lvlJc w:val="left"/>
      <w:pPr>
        <w:tabs>
          <w:tab w:val="num" w:pos="720"/>
        </w:tabs>
        <w:ind w:left="720" w:hanging="360"/>
      </w:pPr>
      <w:rPr>
        <w:rFonts w:hint="default"/>
      </w:rPr>
    </w:lvl>
    <w:lvl w:ilvl="1" w:tplc="B8A050A2">
      <w:start w:val="1"/>
      <w:numFmt w:val="lowerRoman"/>
      <w:lvlText w:val="(%2)"/>
      <w:lvlJc w:val="left"/>
      <w:pPr>
        <w:tabs>
          <w:tab w:val="num" w:pos="1060"/>
        </w:tabs>
        <w:ind w:left="794" w:hanging="454"/>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A656BE"/>
    <w:multiLevelType w:val="hybridMultilevel"/>
    <w:tmpl w:val="B61CD77E"/>
    <w:lvl w:ilvl="0" w:tplc="32D69FE8">
      <w:start w:val="1"/>
      <w:numFmt w:val="lowerLetter"/>
      <w:lvlText w:val="(%1)"/>
      <w:lvlJc w:val="left"/>
      <w:pPr>
        <w:ind w:left="360" w:hanging="360"/>
      </w:pPr>
      <w:rPr>
        <w:rFonts w:hint="default"/>
        <w:b w:val="0"/>
      </w:rPr>
    </w:lvl>
    <w:lvl w:ilvl="1" w:tplc="6A0E2A9A">
      <w:start w:val="1"/>
      <w:numFmt w:val="lowerRoman"/>
      <w:lvlText w:val="(%2)"/>
      <w:lvlJc w:val="left"/>
      <w:pPr>
        <w:ind w:left="1080" w:hanging="360"/>
      </w:pPr>
      <w:rPr>
        <w:rFonts w:hint="default"/>
      </w:r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2" w15:restartNumberingAfterBreak="0">
    <w:nsid w:val="23F63C42"/>
    <w:multiLevelType w:val="hybridMultilevel"/>
    <w:tmpl w:val="F664E210"/>
    <w:lvl w:ilvl="0" w:tplc="CA7C914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74120B1"/>
    <w:multiLevelType w:val="hybridMultilevel"/>
    <w:tmpl w:val="BD90E0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9536E"/>
    <w:multiLevelType w:val="multilevel"/>
    <w:tmpl w:val="D994B3B0"/>
    <w:name w:val="List_1"/>
    <w:lvl w:ilvl="0">
      <w:start w:val="1"/>
      <w:numFmt w:val="upperLetter"/>
      <w:pStyle w:val="ListALPHACAPS1"/>
      <w:lvlText w:val="(%1)"/>
      <w:lvlJc w:val="left"/>
      <w:pPr>
        <w:tabs>
          <w:tab w:val="num" w:pos="2552"/>
        </w:tabs>
        <w:ind w:left="2552" w:hanging="624"/>
      </w:pPr>
      <w:rPr>
        <w:b w:val="0"/>
        <w:i w:val="0"/>
        <w:sz w:val="20"/>
      </w:rPr>
    </w:lvl>
    <w:lvl w:ilvl="1">
      <w:start w:val="1"/>
      <w:numFmt w:val="upperLetter"/>
      <w:pStyle w:val="LISTALPHACAPS2"/>
      <w:lvlText w:val="(%2)"/>
      <w:lvlJc w:val="left"/>
      <w:pPr>
        <w:tabs>
          <w:tab w:val="num" w:pos="3345"/>
        </w:tabs>
        <w:ind w:left="3345" w:hanging="793"/>
      </w:pPr>
      <w:rPr>
        <w:b w:val="0"/>
        <w:i w:val="0"/>
        <w:sz w:val="20"/>
      </w:rPr>
    </w:lvl>
    <w:lvl w:ilvl="2">
      <w:start w:val="1"/>
      <w:numFmt w:val="upperLetter"/>
      <w:pStyle w:val="LISTALPHACAPS3"/>
      <w:lvlText w:val="(%3)"/>
      <w:lvlJc w:val="left"/>
      <w:pPr>
        <w:tabs>
          <w:tab w:val="num" w:pos="3856"/>
        </w:tabs>
        <w:ind w:left="3856" w:hanging="511"/>
      </w:pPr>
      <w:rPr>
        <w:b w:val="0"/>
        <w:i w:val="0"/>
        <w:sz w:val="20"/>
      </w:rPr>
    </w:lvl>
    <w:lvl w:ilvl="3">
      <w:start w:val="1"/>
      <w:numFmt w:val="none"/>
      <w:suff w:val="nothing"/>
      <w:lvlText w:val=""/>
      <w:lvlJc w:val="left"/>
      <w:pPr>
        <w:ind w:left="1928" w:firstLine="0"/>
      </w:pPr>
    </w:lvl>
    <w:lvl w:ilvl="4">
      <w:start w:val="1"/>
      <w:numFmt w:val="none"/>
      <w:suff w:val="nothing"/>
      <w:lvlText w:val=""/>
      <w:lvlJc w:val="left"/>
      <w:pPr>
        <w:ind w:left="1928" w:firstLine="0"/>
      </w:pPr>
    </w:lvl>
    <w:lvl w:ilvl="5">
      <w:start w:val="1"/>
      <w:numFmt w:val="none"/>
      <w:suff w:val="nothing"/>
      <w:lvlText w:val=""/>
      <w:lvlJc w:val="left"/>
      <w:pPr>
        <w:ind w:left="1928" w:firstLine="0"/>
      </w:pPr>
    </w:lvl>
    <w:lvl w:ilvl="6">
      <w:start w:val="1"/>
      <w:numFmt w:val="none"/>
      <w:suff w:val="nothing"/>
      <w:lvlText w:val=""/>
      <w:lvlJc w:val="left"/>
      <w:pPr>
        <w:ind w:left="1928" w:firstLine="0"/>
      </w:pPr>
    </w:lvl>
    <w:lvl w:ilvl="7">
      <w:start w:val="1"/>
      <w:numFmt w:val="none"/>
      <w:suff w:val="nothing"/>
      <w:lvlText w:val=""/>
      <w:lvlJc w:val="left"/>
      <w:pPr>
        <w:ind w:left="1928" w:firstLine="0"/>
      </w:pPr>
    </w:lvl>
    <w:lvl w:ilvl="8">
      <w:start w:val="1"/>
      <w:numFmt w:val="none"/>
      <w:suff w:val="nothing"/>
      <w:lvlText w:val=""/>
      <w:lvlJc w:val="left"/>
      <w:pPr>
        <w:ind w:left="1928" w:firstLine="0"/>
      </w:pPr>
    </w:lvl>
  </w:abstractNum>
  <w:abstractNum w:abstractNumId="15" w15:restartNumberingAfterBreak="0">
    <w:nsid w:val="2D067609"/>
    <w:multiLevelType w:val="multilevel"/>
    <w:tmpl w:val="1C5EBD76"/>
    <w:name w:val="Heading"/>
    <w:lvl w:ilvl="0">
      <w:start w:val="1"/>
      <w:numFmt w:val="decimal"/>
      <w:pStyle w:val="Heading1"/>
      <w:lvlText w:val="%1."/>
      <w:lvlJc w:val="left"/>
      <w:pPr>
        <w:tabs>
          <w:tab w:val="num" w:pos="624"/>
        </w:tabs>
        <w:ind w:left="624" w:hanging="624"/>
      </w:pPr>
      <w:rPr>
        <w:rFonts w:hint="default"/>
        <w:b/>
        <w:i w:val="0"/>
        <w:caps w:val="0"/>
        <w:sz w:val="16"/>
      </w:rPr>
    </w:lvl>
    <w:lvl w:ilvl="1">
      <w:start w:val="1"/>
      <w:numFmt w:val="decimal"/>
      <w:pStyle w:val="Heading2"/>
      <w:lvlText w:val="%1.%2"/>
      <w:lvlJc w:val="left"/>
      <w:pPr>
        <w:tabs>
          <w:tab w:val="num" w:pos="624"/>
        </w:tabs>
        <w:ind w:left="624" w:hanging="624"/>
      </w:pPr>
      <w:rPr>
        <w:rFonts w:hint="default"/>
        <w:b/>
        <w:i w:val="0"/>
        <w:sz w:val="16"/>
      </w:rPr>
    </w:lvl>
    <w:lvl w:ilvl="2">
      <w:start w:val="1"/>
      <w:numFmt w:val="lowerLetter"/>
      <w:pStyle w:val="Heading3"/>
      <w:lvlText w:val="(%3)"/>
      <w:lvlJc w:val="left"/>
      <w:pPr>
        <w:tabs>
          <w:tab w:val="num" w:pos="1417"/>
        </w:tabs>
        <w:ind w:left="1417" w:hanging="793"/>
      </w:pPr>
      <w:rPr>
        <w:rFonts w:hint="default"/>
        <w:b w:val="0"/>
        <w:i w:val="0"/>
        <w:sz w:val="18"/>
      </w:rPr>
    </w:lvl>
    <w:lvl w:ilvl="3">
      <w:start w:val="1"/>
      <w:numFmt w:val="lowerRoman"/>
      <w:pStyle w:val="Heading4"/>
      <w:lvlText w:val="(%4)"/>
      <w:lvlJc w:val="left"/>
      <w:pPr>
        <w:tabs>
          <w:tab w:val="num" w:pos="1928"/>
        </w:tabs>
        <w:ind w:left="1928" w:hanging="511"/>
      </w:pPr>
      <w:rPr>
        <w:rFonts w:hint="default"/>
        <w:b w:val="0"/>
        <w:i w:val="0"/>
        <w:sz w:val="18"/>
      </w:rPr>
    </w:lvl>
    <w:lvl w:ilvl="4">
      <w:start w:val="1"/>
      <w:numFmt w:val="upperLetter"/>
      <w:pStyle w:val="Heading5"/>
      <w:lvlText w:val="(%5)"/>
      <w:lvlJc w:val="left"/>
      <w:pPr>
        <w:tabs>
          <w:tab w:val="num" w:pos="2438"/>
        </w:tabs>
        <w:ind w:left="2438" w:hanging="510"/>
      </w:pPr>
      <w:rPr>
        <w:rFonts w:hint="default"/>
        <w:b w:val="0"/>
        <w:i w:val="0"/>
        <w:sz w:val="18"/>
      </w:rPr>
    </w:lvl>
    <w:lvl w:ilvl="5">
      <w:start w:val="1"/>
      <w:numFmt w:val="decimal"/>
      <w:pStyle w:val="Heading6"/>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pStyle w:val="Heading9"/>
      <w:suff w:val="nothing"/>
      <w:lvlText w:val="Schedule %9"/>
      <w:lvlJc w:val="left"/>
      <w:pPr>
        <w:ind w:left="0" w:firstLine="0"/>
      </w:pPr>
      <w:rPr>
        <w:rFonts w:hint="default"/>
        <w:b/>
        <w:i w:val="0"/>
        <w:caps/>
        <w:smallCaps w:val="0"/>
        <w:sz w:val="22"/>
      </w:rPr>
    </w:lvl>
  </w:abstractNum>
  <w:abstractNum w:abstractNumId="16" w15:restartNumberingAfterBreak="0">
    <w:nsid w:val="2E507556"/>
    <w:multiLevelType w:val="hybridMultilevel"/>
    <w:tmpl w:val="7CF06398"/>
    <w:lvl w:ilvl="0" w:tplc="C0CE50B6">
      <w:start w:val="1"/>
      <w:numFmt w:val="decimal"/>
      <w:lvlText w:val="%1."/>
      <w:lvlJc w:val="left"/>
      <w:pPr>
        <w:tabs>
          <w:tab w:val="num" w:pos="360"/>
        </w:tabs>
        <w:ind w:left="360" w:hanging="360"/>
      </w:pPr>
      <w:rPr>
        <w:rFonts w:hint="default"/>
        <w:b w:val="0"/>
        <w:bCs w:val="0"/>
      </w:rPr>
    </w:lvl>
    <w:lvl w:ilvl="1" w:tplc="04090019">
      <w:start w:val="1"/>
      <w:numFmt w:val="lowerLetter"/>
      <w:lvlText w:val="%2."/>
      <w:lvlJc w:val="left"/>
      <w:pPr>
        <w:tabs>
          <w:tab w:val="num" w:pos="1080"/>
        </w:tabs>
        <w:ind w:left="1080" w:hanging="360"/>
      </w:pPr>
    </w:lvl>
    <w:lvl w:ilvl="2" w:tplc="040C0017">
      <w:start w:val="1"/>
      <w:numFmt w:val="lowerLetter"/>
      <w:lvlText w:val="%3)"/>
      <w:lvlJc w:val="left"/>
      <w:pPr>
        <w:ind w:left="1980" w:hanging="360"/>
      </w:pPr>
      <w:rPr>
        <w:rFonts w:hint="default"/>
        <w:lang w:val="en-US"/>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709192C"/>
    <w:multiLevelType w:val="multilevel"/>
    <w:tmpl w:val="DC0AE880"/>
    <w:lvl w:ilvl="0">
      <w:start w:val="1"/>
      <w:numFmt w:val="none"/>
      <w:pStyle w:val="Definition"/>
      <w:suff w:val="nothing"/>
      <w:lvlText w:val=""/>
      <w:lvlJc w:val="left"/>
      <w:pPr>
        <w:ind w:left="709" w:firstLine="0"/>
      </w:pPr>
      <w:rPr>
        <w:rFonts w:hint="default"/>
      </w:rPr>
    </w:lvl>
    <w:lvl w:ilvl="1">
      <w:start w:val="1"/>
      <w:numFmt w:val="lowerLetter"/>
      <w:pStyle w:val="DefinitionLevel1"/>
      <w:lvlText w:val="(%2)"/>
      <w:lvlJc w:val="left"/>
      <w:pPr>
        <w:ind w:left="851" w:hanging="142"/>
      </w:pPr>
      <w:rPr>
        <w:rFonts w:hint="default"/>
      </w:rPr>
    </w:lvl>
    <w:lvl w:ilvl="2">
      <w:start w:val="1"/>
      <w:numFmt w:val="lowerRoman"/>
      <w:pStyle w:val="DefinitionLevel2"/>
      <w:lvlText w:val="(%3)"/>
      <w:lvlJc w:val="left"/>
      <w:pPr>
        <w:ind w:left="2410" w:hanging="85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32767" w:firstLine="0"/>
      </w:pPr>
      <w:rPr>
        <w:rFonts w:hint="default"/>
      </w:rPr>
    </w:lvl>
    <w:lvl w:ilvl="7">
      <w:start w:val="1"/>
      <w:numFmt w:val="none"/>
      <w:lvlText w:val=""/>
      <w:lvlJc w:val="left"/>
      <w:pPr>
        <w:ind w:left="-32767" w:firstLine="0"/>
      </w:pPr>
      <w:rPr>
        <w:rFonts w:hint="default"/>
      </w:rPr>
    </w:lvl>
    <w:lvl w:ilvl="8">
      <w:start w:val="1"/>
      <w:numFmt w:val="none"/>
      <w:lvlText w:val=""/>
      <w:lvlJc w:val="left"/>
      <w:pPr>
        <w:ind w:left="-32767" w:firstLine="0"/>
      </w:pPr>
      <w:rPr>
        <w:rFonts w:hint="default"/>
      </w:rPr>
    </w:lvl>
  </w:abstractNum>
  <w:abstractNum w:abstractNumId="18" w15:restartNumberingAfterBreak="0">
    <w:nsid w:val="38BA734F"/>
    <w:multiLevelType w:val="multilevel"/>
    <w:tmpl w:val="B47EEB6E"/>
    <w:lvl w:ilvl="0">
      <w:start w:val="1"/>
      <w:numFmt w:val="decimal"/>
      <w:lvlText w:val="%1."/>
      <w:lvlJc w:val="left"/>
      <w:pPr>
        <w:ind w:left="360" w:hanging="360"/>
      </w:pPr>
      <w:rPr>
        <w:rFonts w:hint="default"/>
        <w:b/>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D3293B"/>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0" w15:restartNumberingAfterBreak="0">
    <w:nsid w:val="3A0C2EB5"/>
    <w:multiLevelType w:val="hybridMultilevel"/>
    <w:tmpl w:val="304AE6A4"/>
    <w:lvl w:ilvl="0" w:tplc="C0CE50B6">
      <w:start w:val="1"/>
      <w:numFmt w:val="decimal"/>
      <w:lvlText w:val="%1."/>
      <w:lvlJc w:val="left"/>
      <w:pPr>
        <w:tabs>
          <w:tab w:val="num" w:pos="360"/>
        </w:tabs>
        <w:ind w:left="360" w:hanging="360"/>
      </w:pPr>
      <w:rPr>
        <w:rFonts w:hint="default"/>
        <w:b w:val="0"/>
        <w:bCs w:val="0"/>
      </w:rPr>
    </w:lvl>
    <w:lvl w:ilvl="1" w:tplc="04090019">
      <w:start w:val="1"/>
      <w:numFmt w:val="lowerLetter"/>
      <w:lvlText w:val="%2."/>
      <w:lvlJc w:val="left"/>
      <w:pPr>
        <w:tabs>
          <w:tab w:val="num" w:pos="1080"/>
        </w:tabs>
        <w:ind w:left="1080" w:hanging="360"/>
      </w:pPr>
    </w:lvl>
    <w:lvl w:ilvl="2" w:tplc="C5525EB4">
      <w:start w:val="1"/>
      <w:numFmt w:val="lowerLetter"/>
      <w:lvlText w:val="(%3)"/>
      <w:lvlJc w:val="left"/>
      <w:pPr>
        <w:ind w:left="1980" w:hanging="360"/>
      </w:pPr>
      <w:rPr>
        <w:rFonts w:hint="default"/>
        <w:lang w:val="en-US"/>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43C1088F"/>
    <w:multiLevelType w:val="hybridMultilevel"/>
    <w:tmpl w:val="7B68D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550007"/>
    <w:multiLevelType w:val="hybridMultilevel"/>
    <w:tmpl w:val="6278EB9A"/>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4A1C6A8C"/>
    <w:multiLevelType w:val="hybridMultilevel"/>
    <w:tmpl w:val="8F8683EC"/>
    <w:lvl w:ilvl="0" w:tplc="7B166688">
      <w:start w:val="1"/>
      <w:numFmt w:val="lowerLetter"/>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503259EF"/>
    <w:multiLevelType w:val="hybridMultilevel"/>
    <w:tmpl w:val="314814B6"/>
    <w:lvl w:ilvl="0" w:tplc="D2603960">
      <w:start w:val="1"/>
      <w:numFmt w:val="lowerLetter"/>
      <w:pStyle w:val="TOC3"/>
      <w:lvlText w:val="(%1)"/>
      <w:lvlJc w:val="left"/>
      <w:pPr>
        <w:ind w:left="502" w:hanging="360"/>
      </w:pPr>
      <w:rPr>
        <w:rFonts w:ascii="Arial" w:hAnsi="Arial" w:cs="Arial" w:hint="default"/>
        <w:b w:val="0"/>
        <w:i w:val="0"/>
        <w:u w:val="none"/>
        <w:lang w:val="en-GB"/>
      </w:r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5" w15:restartNumberingAfterBreak="0">
    <w:nsid w:val="50BB5A88"/>
    <w:multiLevelType w:val="hybridMultilevel"/>
    <w:tmpl w:val="C6E48BBC"/>
    <w:lvl w:ilvl="0" w:tplc="D9B0C1C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8C142D"/>
    <w:multiLevelType w:val="multilevel"/>
    <w:tmpl w:val="549C64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C1C57A9"/>
    <w:multiLevelType w:val="hybridMultilevel"/>
    <w:tmpl w:val="BFC6AE5A"/>
    <w:lvl w:ilvl="0" w:tplc="082E37C2">
      <w:start w:val="1"/>
      <w:numFmt w:val="lowerLetter"/>
      <w:lvlText w:val="%1)"/>
      <w:lvlJc w:val="left"/>
      <w:pPr>
        <w:tabs>
          <w:tab w:val="num" w:pos="720"/>
        </w:tabs>
        <w:ind w:left="720" w:hanging="360"/>
      </w:pPr>
      <w:rPr>
        <w:rFonts w:hint="default"/>
      </w:rPr>
    </w:lvl>
    <w:lvl w:ilvl="1" w:tplc="AA644482">
      <w:numFmt w:val="bullet"/>
      <w:lvlText w:val="-"/>
      <w:lvlJc w:val="left"/>
      <w:pPr>
        <w:tabs>
          <w:tab w:val="num" w:pos="700"/>
        </w:tabs>
        <w:ind w:left="700" w:hanging="360"/>
      </w:pPr>
      <w:rPr>
        <w:rFonts w:ascii="Times New Roman" w:eastAsia="Times New Roman" w:hAnsi="Times New Roman" w:cs="Times New Roman" w:hint="default"/>
      </w:rPr>
    </w:lvl>
    <w:lvl w:ilvl="2" w:tplc="1E46AE02">
      <w:start w:val="2"/>
      <w:numFmt w:val="lowerRoman"/>
      <w:lvlText w:val="(%3)"/>
      <w:lvlJc w:val="left"/>
      <w:pPr>
        <w:tabs>
          <w:tab w:val="num" w:pos="2700"/>
        </w:tabs>
        <w:ind w:left="2700" w:hanging="72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C75413F"/>
    <w:multiLevelType w:val="hybridMultilevel"/>
    <w:tmpl w:val="2912DF16"/>
    <w:lvl w:ilvl="0" w:tplc="082E37C2">
      <w:start w:val="1"/>
      <w:numFmt w:val="lowerLetter"/>
      <w:lvlText w:val="%1)"/>
      <w:lvlJc w:val="left"/>
      <w:pPr>
        <w:tabs>
          <w:tab w:val="num" w:pos="720"/>
        </w:tabs>
        <w:ind w:left="720" w:hanging="360"/>
      </w:pPr>
      <w:rPr>
        <w:rFonts w:hint="default"/>
      </w:rPr>
    </w:lvl>
    <w:lvl w:ilvl="1" w:tplc="B8A050A2">
      <w:start w:val="1"/>
      <w:numFmt w:val="lowerRoman"/>
      <w:lvlText w:val="(%2)"/>
      <w:lvlJc w:val="left"/>
      <w:pPr>
        <w:tabs>
          <w:tab w:val="num" w:pos="1060"/>
        </w:tabs>
        <w:ind w:left="794" w:hanging="454"/>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57465D1"/>
    <w:multiLevelType w:val="hybridMultilevel"/>
    <w:tmpl w:val="C6E48BBC"/>
    <w:lvl w:ilvl="0" w:tplc="D9B0C1C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3B6434"/>
    <w:multiLevelType w:val="multilevel"/>
    <w:tmpl w:val="B16C1724"/>
    <w:lvl w:ilvl="0">
      <w:start w:val="1"/>
      <w:numFmt w:val="decimal"/>
      <w:lvlText w:val="%1"/>
      <w:lvlJc w:val="left"/>
      <w:pPr>
        <w:tabs>
          <w:tab w:val="num" w:pos="680"/>
        </w:tabs>
        <w:ind w:left="680" w:hanging="680"/>
      </w:pPr>
      <w:rPr>
        <w:rFonts w:ascii="Arial" w:hAnsi="Arial" w:hint="default"/>
        <w:b/>
        <w:i w:val="0"/>
        <w:sz w:val="18"/>
        <w:szCs w:val="18"/>
      </w:rPr>
    </w:lvl>
    <w:lvl w:ilvl="1">
      <w:start w:val="1"/>
      <w:numFmt w:val="decimal"/>
      <w:lvlText w:val="%1.%2"/>
      <w:lvlJc w:val="left"/>
      <w:pPr>
        <w:tabs>
          <w:tab w:val="num" w:pos="680"/>
        </w:tabs>
        <w:ind w:left="680" w:hanging="680"/>
      </w:pPr>
      <w:rPr>
        <w:rFonts w:ascii="Arial" w:hAnsi="Arial" w:hint="default"/>
        <w:b w:val="0"/>
        <w:bCs w:val="0"/>
        <w:i w:val="0"/>
        <w:iCs w:val="0"/>
        <w:caps w:val="0"/>
        <w:smallCaps w:val="0"/>
        <w:strike w:val="0"/>
        <w:dstrike w:val="0"/>
        <w:color w:val="auto"/>
        <w:spacing w:val="0"/>
        <w:w w:val="100"/>
        <w:kern w:val="20"/>
        <w:position w:val="0"/>
        <w:sz w:val="16"/>
        <w:szCs w:val="1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361"/>
        </w:tabs>
        <w:ind w:left="1361" w:hanging="681"/>
      </w:pPr>
      <w:rPr>
        <w:rFonts w:ascii="Arial" w:hAnsi="Arial" w:hint="default"/>
        <w:b w:val="0"/>
        <w:i w:val="0"/>
        <w:sz w:val="16"/>
        <w:szCs w:val="16"/>
      </w:rPr>
    </w:lvl>
    <w:lvl w:ilvl="3">
      <w:start w:val="1"/>
      <w:numFmt w:val="lowerRoman"/>
      <w:lvlText w:val="(%4)"/>
      <w:lvlJc w:val="left"/>
      <w:pPr>
        <w:tabs>
          <w:tab w:val="num" w:pos="2041"/>
        </w:tabs>
        <w:ind w:left="2041" w:hanging="680"/>
      </w:pPr>
      <w:rPr>
        <w:rFonts w:ascii="Arial" w:hAnsi="Arial" w:hint="default"/>
        <w:b w:val="0"/>
        <w:i w:val="0"/>
        <w:sz w:val="16"/>
        <w:szCs w:val="16"/>
      </w:rPr>
    </w:lvl>
    <w:lvl w:ilvl="4">
      <w:start w:val="1"/>
      <w:numFmt w:val="lowerLetter"/>
      <w:lvlText w:val="(%5)"/>
      <w:lvlJc w:val="left"/>
      <w:pPr>
        <w:tabs>
          <w:tab w:val="num" w:pos="2608"/>
        </w:tabs>
        <w:ind w:left="2608" w:hanging="567"/>
      </w:pPr>
      <w:rPr>
        <w:rFonts w:ascii="Arial" w:hAnsi="Arial" w:hint="default"/>
        <w:b w:val="0"/>
        <w:bCs w:val="0"/>
        <w:i w:val="0"/>
        <w:iCs w:val="0"/>
        <w:caps w:val="0"/>
        <w:smallCaps w:val="0"/>
        <w:strike w:val="0"/>
        <w:dstrike w:val="0"/>
        <w:color w:val="auto"/>
        <w:spacing w:val="0"/>
        <w:w w:val="100"/>
        <w:kern w:val="20"/>
        <w:position w:val="0"/>
        <w:sz w:val="1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lvlText w:val="(%6)"/>
      <w:lvlJc w:val="left"/>
      <w:pPr>
        <w:tabs>
          <w:tab w:val="num" w:pos="3289"/>
        </w:tabs>
        <w:ind w:left="3289" w:hanging="681"/>
      </w:pPr>
      <w:rPr>
        <w:rFonts w:ascii="Arial" w:hAnsi="Arial"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31" w15:restartNumberingAfterBreak="0">
    <w:nsid w:val="71924F9A"/>
    <w:multiLevelType w:val="hybridMultilevel"/>
    <w:tmpl w:val="0572488C"/>
    <w:lvl w:ilvl="0" w:tplc="0C0A0001">
      <w:start w:val="1"/>
      <w:numFmt w:val="bullet"/>
      <w:lvlText w:val=""/>
      <w:lvlJc w:val="left"/>
      <w:pPr>
        <w:ind w:left="770" w:hanging="360"/>
      </w:pPr>
      <w:rPr>
        <w:rFonts w:ascii="Symbol" w:hAnsi="Symbol" w:hint="default"/>
      </w:rPr>
    </w:lvl>
    <w:lvl w:ilvl="1" w:tplc="0C0A0003">
      <w:start w:val="1"/>
      <w:numFmt w:val="bullet"/>
      <w:lvlText w:val="o"/>
      <w:lvlJc w:val="left"/>
      <w:pPr>
        <w:ind w:left="1490" w:hanging="360"/>
      </w:pPr>
      <w:rPr>
        <w:rFonts w:ascii="Courier New" w:hAnsi="Courier New" w:cs="Courier New" w:hint="default"/>
      </w:rPr>
    </w:lvl>
    <w:lvl w:ilvl="2" w:tplc="0C0A0005">
      <w:start w:val="1"/>
      <w:numFmt w:val="bullet"/>
      <w:lvlText w:val=""/>
      <w:lvlJc w:val="left"/>
      <w:pPr>
        <w:ind w:left="2210" w:hanging="360"/>
      </w:pPr>
      <w:rPr>
        <w:rFonts w:ascii="Wingdings" w:hAnsi="Wingdings" w:hint="default"/>
      </w:rPr>
    </w:lvl>
    <w:lvl w:ilvl="3" w:tplc="0C0A0001">
      <w:start w:val="1"/>
      <w:numFmt w:val="bullet"/>
      <w:lvlText w:val=""/>
      <w:lvlJc w:val="left"/>
      <w:pPr>
        <w:ind w:left="2930" w:hanging="360"/>
      </w:pPr>
      <w:rPr>
        <w:rFonts w:ascii="Symbol" w:hAnsi="Symbol" w:hint="default"/>
      </w:rPr>
    </w:lvl>
    <w:lvl w:ilvl="4" w:tplc="0C0A0003">
      <w:start w:val="1"/>
      <w:numFmt w:val="bullet"/>
      <w:lvlText w:val="o"/>
      <w:lvlJc w:val="left"/>
      <w:pPr>
        <w:ind w:left="3650" w:hanging="360"/>
      </w:pPr>
      <w:rPr>
        <w:rFonts w:ascii="Courier New" w:hAnsi="Courier New" w:cs="Courier New" w:hint="default"/>
      </w:rPr>
    </w:lvl>
    <w:lvl w:ilvl="5" w:tplc="0C0A0005">
      <w:start w:val="1"/>
      <w:numFmt w:val="bullet"/>
      <w:lvlText w:val=""/>
      <w:lvlJc w:val="left"/>
      <w:pPr>
        <w:ind w:left="4370" w:hanging="360"/>
      </w:pPr>
      <w:rPr>
        <w:rFonts w:ascii="Wingdings" w:hAnsi="Wingdings" w:hint="default"/>
      </w:rPr>
    </w:lvl>
    <w:lvl w:ilvl="6" w:tplc="0C0A0001">
      <w:start w:val="1"/>
      <w:numFmt w:val="bullet"/>
      <w:lvlText w:val=""/>
      <w:lvlJc w:val="left"/>
      <w:pPr>
        <w:ind w:left="5090" w:hanging="360"/>
      </w:pPr>
      <w:rPr>
        <w:rFonts w:ascii="Symbol" w:hAnsi="Symbol" w:hint="default"/>
      </w:rPr>
    </w:lvl>
    <w:lvl w:ilvl="7" w:tplc="0C0A0003">
      <w:start w:val="1"/>
      <w:numFmt w:val="bullet"/>
      <w:lvlText w:val="o"/>
      <w:lvlJc w:val="left"/>
      <w:pPr>
        <w:ind w:left="5810" w:hanging="360"/>
      </w:pPr>
      <w:rPr>
        <w:rFonts w:ascii="Courier New" w:hAnsi="Courier New" w:cs="Courier New" w:hint="default"/>
      </w:rPr>
    </w:lvl>
    <w:lvl w:ilvl="8" w:tplc="0C0A0005">
      <w:start w:val="1"/>
      <w:numFmt w:val="bullet"/>
      <w:lvlText w:val=""/>
      <w:lvlJc w:val="left"/>
      <w:pPr>
        <w:ind w:left="6530" w:hanging="360"/>
      </w:pPr>
      <w:rPr>
        <w:rFonts w:ascii="Wingdings" w:hAnsi="Wingdings" w:hint="default"/>
      </w:rPr>
    </w:lvl>
  </w:abstractNum>
  <w:num w:numId="1">
    <w:abstractNumId w:val="3"/>
  </w:num>
  <w:num w:numId="2">
    <w:abstractNumId w:val="7"/>
  </w:num>
  <w:num w:numId="3">
    <w:abstractNumId w:val="2"/>
  </w:num>
  <w:num w:numId="4">
    <w:abstractNumId w:val="22"/>
  </w:num>
  <w:num w:numId="5">
    <w:abstractNumId w:val="8"/>
  </w:num>
  <w:num w:numId="6">
    <w:abstractNumId w:val="23"/>
  </w:num>
  <w:num w:numId="7">
    <w:abstractNumId w:val="15"/>
  </w:num>
  <w:num w:numId="8">
    <w:abstractNumId w:val="17"/>
  </w:num>
  <w:num w:numId="9">
    <w:abstractNumId w:val="1"/>
  </w:num>
  <w:num w:numId="10">
    <w:abstractNumId w:val="30"/>
  </w:num>
  <w:num w:numId="11">
    <w:abstractNumId w:val="31"/>
  </w:num>
  <w:num w:numId="12">
    <w:abstractNumId w:val="31"/>
  </w:num>
  <w:num w:numId="13">
    <w:abstractNumId w:val="20"/>
  </w:num>
  <w:num w:numId="14">
    <w:abstractNumId w:val="14"/>
  </w:num>
  <w:num w:numId="15">
    <w:abstractNumId w:val="28"/>
  </w:num>
  <w:num w:numId="16">
    <w:abstractNumId w:val="27"/>
  </w:num>
  <w:num w:numId="17">
    <w:abstractNumId w:val="29"/>
  </w:num>
  <w:num w:numId="18">
    <w:abstractNumId w:val="5"/>
  </w:num>
  <w:num w:numId="19">
    <w:abstractNumId w:val="12"/>
  </w:num>
  <w:num w:numId="20">
    <w:abstractNumId w:val="0"/>
  </w:num>
  <w:num w:numId="21">
    <w:abstractNumId w:val="25"/>
  </w:num>
  <w:num w:numId="22">
    <w:abstractNumId w:val="4"/>
  </w:num>
  <w:num w:numId="23">
    <w:abstractNumId w:val="24"/>
  </w:num>
  <w:num w:numId="24">
    <w:abstractNumId w:val="11"/>
  </w:num>
  <w:num w:numId="25">
    <w:abstractNumId w:val="24"/>
    <w:lvlOverride w:ilvl="0">
      <w:startOverride w:val="1"/>
    </w:lvlOverride>
  </w:num>
  <w:num w:numId="26">
    <w:abstractNumId w:val="18"/>
  </w:num>
  <w:num w:numId="27">
    <w:abstractNumId w:val="26"/>
  </w:num>
  <w:num w:numId="28">
    <w:abstractNumId w:val="9"/>
  </w:num>
  <w:num w:numId="29">
    <w:abstractNumId w:val="21"/>
  </w:num>
  <w:num w:numId="30">
    <w:abstractNumId w:val="1"/>
  </w:num>
  <w:num w:numId="31">
    <w:abstractNumId w:val="1"/>
  </w:num>
  <w:num w:numId="32">
    <w:abstractNumId w:val="13"/>
  </w:num>
  <w:num w:numId="33">
    <w:abstractNumId w:val="19"/>
  </w:num>
  <w:num w:numId="34">
    <w:abstractNumId w:val="15"/>
  </w:num>
  <w:num w:numId="35">
    <w:abstractNumId w:val="15"/>
  </w:num>
  <w:num w:numId="36">
    <w:abstractNumId w:val="15"/>
  </w:num>
  <w:num w:numId="37">
    <w:abstractNumId w:val="15"/>
  </w:num>
  <w:num w:numId="38">
    <w:abstractNumId w:val="10"/>
  </w:num>
  <w:num w:numId="39">
    <w:abstractNumId w:val="15"/>
  </w:num>
  <w:num w:numId="40">
    <w:abstractNumId w:val="15"/>
  </w:num>
  <w:num w:numId="41">
    <w:abstractNumId w:val="15"/>
  </w:num>
  <w:num w:numId="42">
    <w:abstractNumId w:val="15"/>
  </w:num>
  <w:num w:numId="43">
    <w:abstractNumId w:val="15"/>
  </w:num>
  <w:num w:numId="44">
    <w:abstractNumId w:val="16"/>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Reference" w:val="6980654-v1A\HKGDMS"/>
    <w:docVar w:name="OfficeIni" w:val="Casablanca - ENGLISH.ini"/>
  </w:docVars>
  <w:rsids>
    <w:rsidRoot w:val="00DE2B17"/>
    <w:rsid w:val="00000FC6"/>
    <w:rsid w:val="00003F31"/>
    <w:rsid w:val="00004AA8"/>
    <w:rsid w:val="00017E85"/>
    <w:rsid w:val="0003321F"/>
    <w:rsid w:val="00034378"/>
    <w:rsid w:val="00036986"/>
    <w:rsid w:val="00044676"/>
    <w:rsid w:val="00045EF7"/>
    <w:rsid w:val="000560A9"/>
    <w:rsid w:val="000560D5"/>
    <w:rsid w:val="000600CA"/>
    <w:rsid w:val="00073BF4"/>
    <w:rsid w:val="0007731D"/>
    <w:rsid w:val="000807CF"/>
    <w:rsid w:val="000876B2"/>
    <w:rsid w:val="00095D2A"/>
    <w:rsid w:val="000A1786"/>
    <w:rsid w:val="000A686F"/>
    <w:rsid w:val="000C6816"/>
    <w:rsid w:val="000D1470"/>
    <w:rsid w:val="000D3302"/>
    <w:rsid w:val="000D4DD8"/>
    <w:rsid w:val="000D561B"/>
    <w:rsid w:val="000F2FA1"/>
    <w:rsid w:val="000F76DC"/>
    <w:rsid w:val="0010136A"/>
    <w:rsid w:val="00114533"/>
    <w:rsid w:val="00125E32"/>
    <w:rsid w:val="00130E78"/>
    <w:rsid w:val="00132825"/>
    <w:rsid w:val="001356E5"/>
    <w:rsid w:val="0014018B"/>
    <w:rsid w:val="00140615"/>
    <w:rsid w:val="00140E7F"/>
    <w:rsid w:val="00141A79"/>
    <w:rsid w:val="0014210D"/>
    <w:rsid w:val="00150DD8"/>
    <w:rsid w:val="00151E9B"/>
    <w:rsid w:val="0015685F"/>
    <w:rsid w:val="00161E26"/>
    <w:rsid w:val="001653E2"/>
    <w:rsid w:val="00167E46"/>
    <w:rsid w:val="001752C8"/>
    <w:rsid w:val="001810FF"/>
    <w:rsid w:val="00182D31"/>
    <w:rsid w:val="001845D8"/>
    <w:rsid w:val="00186309"/>
    <w:rsid w:val="00187D68"/>
    <w:rsid w:val="00194A51"/>
    <w:rsid w:val="00195177"/>
    <w:rsid w:val="001A0341"/>
    <w:rsid w:val="001A5040"/>
    <w:rsid w:val="001A65B3"/>
    <w:rsid w:val="001B4E0F"/>
    <w:rsid w:val="001B57BA"/>
    <w:rsid w:val="001B7BE6"/>
    <w:rsid w:val="001B7EF0"/>
    <w:rsid w:val="001C1938"/>
    <w:rsid w:val="001C1A9B"/>
    <w:rsid w:val="001C72A8"/>
    <w:rsid w:val="001D0345"/>
    <w:rsid w:val="001D5267"/>
    <w:rsid w:val="001D65D7"/>
    <w:rsid w:val="001E1A74"/>
    <w:rsid w:val="001E2308"/>
    <w:rsid w:val="001E598F"/>
    <w:rsid w:val="001F0805"/>
    <w:rsid w:val="001F082C"/>
    <w:rsid w:val="001F1BCC"/>
    <w:rsid w:val="001F6C62"/>
    <w:rsid w:val="00201C2B"/>
    <w:rsid w:val="002136DF"/>
    <w:rsid w:val="00217C3D"/>
    <w:rsid w:val="002217F3"/>
    <w:rsid w:val="00221B20"/>
    <w:rsid w:val="00230213"/>
    <w:rsid w:val="00232DBD"/>
    <w:rsid w:val="00232F9C"/>
    <w:rsid w:val="002353D0"/>
    <w:rsid w:val="002408DE"/>
    <w:rsid w:val="002423D0"/>
    <w:rsid w:val="00243CD6"/>
    <w:rsid w:val="00250184"/>
    <w:rsid w:val="00251CE3"/>
    <w:rsid w:val="00256504"/>
    <w:rsid w:val="0026458E"/>
    <w:rsid w:val="002671DA"/>
    <w:rsid w:val="00275379"/>
    <w:rsid w:val="00290EC7"/>
    <w:rsid w:val="002A39C9"/>
    <w:rsid w:val="002A62B8"/>
    <w:rsid w:val="002B12CE"/>
    <w:rsid w:val="002B21AA"/>
    <w:rsid w:val="002B4525"/>
    <w:rsid w:val="002C539B"/>
    <w:rsid w:val="002C7A54"/>
    <w:rsid w:val="002D074A"/>
    <w:rsid w:val="002D0A9A"/>
    <w:rsid w:val="002D295F"/>
    <w:rsid w:val="002E1805"/>
    <w:rsid w:val="002E48C6"/>
    <w:rsid w:val="002E4E66"/>
    <w:rsid w:val="002E7862"/>
    <w:rsid w:val="002F41B8"/>
    <w:rsid w:val="002F7F20"/>
    <w:rsid w:val="00300735"/>
    <w:rsid w:val="00303B9B"/>
    <w:rsid w:val="003044FA"/>
    <w:rsid w:val="003050ED"/>
    <w:rsid w:val="003106D2"/>
    <w:rsid w:val="00310EBF"/>
    <w:rsid w:val="00311A6C"/>
    <w:rsid w:val="00312520"/>
    <w:rsid w:val="00313A43"/>
    <w:rsid w:val="00317DF9"/>
    <w:rsid w:val="00331254"/>
    <w:rsid w:val="00331F66"/>
    <w:rsid w:val="00336A3B"/>
    <w:rsid w:val="00340138"/>
    <w:rsid w:val="00341241"/>
    <w:rsid w:val="00342933"/>
    <w:rsid w:val="00344EB0"/>
    <w:rsid w:val="00355A59"/>
    <w:rsid w:val="00360E6A"/>
    <w:rsid w:val="00364343"/>
    <w:rsid w:val="00373CB6"/>
    <w:rsid w:val="00374CFA"/>
    <w:rsid w:val="0037519A"/>
    <w:rsid w:val="003809E5"/>
    <w:rsid w:val="00382047"/>
    <w:rsid w:val="0038243A"/>
    <w:rsid w:val="00383AA1"/>
    <w:rsid w:val="003902DB"/>
    <w:rsid w:val="0039772F"/>
    <w:rsid w:val="003A1765"/>
    <w:rsid w:val="003A5760"/>
    <w:rsid w:val="003A7CAF"/>
    <w:rsid w:val="003C5980"/>
    <w:rsid w:val="003C7EC6"/>
    <w:rsid w:val="003D0B72"/>
    <w:rsid w:val="003D3D98"/>
    <w:rsid w:val="003D7237"/>
    <w:rsid w:val="003F16AA"/>
    <w:rsid w:val="00407EB8"/>
    <w:rsid w:val="00416204"/>
    <w:rsid w:val="00422962"/>
    <w:rsid w:val="00425BA1"/>
    <w:rsid w:val="004260FF"/>
    <w:rsid w:val="004311F0"/>
    <w:rsid w:val="0043310A"/>
    <w:rsid w:val="0043570A"/>
    <w:rsid w:val="00450197"/>
    <w:rsid w:val="00453869"/>
    <w:rsid w:val="00457C97"/>
    <w:rsid w:val="00466E49"/>
    <w:rsid w:val="004716E4"/>
    <w:rsid w:val="004727C7"/>
    <w:rsid w:val="004757EA"/>
    <w:rsid w:val="00484B8B"/>
    <w:rsid w:val="00486857"/>
    <w:rsid w:val="004A5CBA"/>
    <w:rsid w:val="004A6337"/>
    <w:rsid w:val="004B4628"/>
    <w:rsid w:val="004C53BC"/>
    <w:rsid w:val="004C5EE2"/>
    <w:rsid w:val="004C771B"/>
    <w:rsid w:val="004D0A3A"/>
    <w:rsid w:val="004D0DB6"/>
    <w:rsid w:val="004D151E"/>
    <w:rsid w:val="004E332C"/>
    <w:rsid w:val="004F5CFD"/>
    <w:rsid w:val="004F5EF5"/>
    <w:rsid w:val="005115EA"/>
    <w:rsid w:val="00517B76"/>
    <w:rsid w:val="00535195"/>
    <w:rsid w:val="0053645B"/>
    <w:rsid w:val="00536F20"/>
    <w:rsid w:val="00542FDE"/>
    <w:rsid w:val="00545E61"/>
    <w:rsid w:val="00547259"/>
    <w:rsid w:val="00551BB8"/>
    <w:rsid w:val="00554590"/>
    <w:rsid w:val="00560DC7"/>
    <w:rsid w:val="00561A24"/>
    <w:rsid w:val="005671FC"/>
    <w:rsid w:val="00571173"/>
    <w:rsid w:val="00583CB1"/>
    <w:rsid w:val="00591FB9"/>
    <w:rsid w:val="0059342C"/>
    <w:rsid w:val="0059443F"/>
    <w:rsid w:val="00594BAF"/>
    <w:rsid w:val="005A34D2"/>
    <w:rsid w:val="005B0D4A"/>
    <w:rsid w:val="005B1079"/>
    <w:rsid w:val="005B2DD2"/>
    <w:rsid w:val="005C0FDC"/>
    <w:rsid w:val="005D2640"/>
    <w:rsid w:val="005F2699"/>
    <w:rsid w:val="00600013"/>
    <w:rsid w:val="00606DF5"/>
    <w:rsid w:val="00610861"/>
    <w:rsid w:val="00612E5A"/>
    <w:rsid w:val="00613ABE"/>
    <w:rsid w:val="00615869"/>
    <w:rsid w:val="00623A33"/>
    <w:rsid w:val="0062515C"/>
    <w:rsid w:val="00625AEC"/>
    <w:rsid w:val="0063120D"/>
    <w:rsid w:val="0063412A"/>
    <w:rsid w:val="00635720"/>
    <w:rsid w:val="00637F60"/>
    <w:rsid w:val="00641DFC"/>
    <w:rsid w:val="006443B2"/>
    <w:rsid w:val="00652433"/>
    <w:rsid w:val="00660595"/>
    <w:rsid w:val="00661483"/>
    <w:rsid w:val="0068119F"/>
    <w:rsid w:val="00682368"/>
    <w:rsid w:val="00682D4E"/>
    <w:rsid w:val="00686F9F"/>
    <w:rsid w:val="006874E3"/>
    <w:rsid w:val="006B1943"/>
    <w:rsid w:val="006C563C"/>
    <w:rsid w:val="006C5773"/>
    <w:rsid w:val="006D2A17"/>
    <w:rsid w:val="006D6917"/>
    <w:rsid w:val="006E4EDF"/>
    <w:rsid w:val="006E6D90"/>
    <w:rsid w:val="006E7187"/>
    <w:rsid w:val="006E71C5"/>
    <w:rsid w:val="006F0888"/>
    <w:rsid w:val="006F413C"/>
    <w:rsid w:val="0071523F"/>
    <w:rsid w:val="00716DF9"/>
    <w:rsid w:val="00717040"/>
    <w:rsid w:val="00735335"/>
    <w:rsid w:val="007418B1"/>
    <w:rsid w:val="00741A06"/>
    <w:rsid w:val="007426C7"/>
    <w:rsid w:val="00746EF1"/>
    <w:rsid w:val="00755B1A"/>
    <w:rsid w:val="00763619"/>
    <w:rsid w:val="00764A1B"/>
    <w:rsid w:val="00784F85"/>
    <w:rsid w:val="00790261"/>
    <w:rsid w:val="00792B42"/>
    <w:rsid w:val="00793B1F"/>
    <w:rsid w:val="007963AF"/>
    <w:rsid w:val="007A4990"/>
    <w:rsid w:val="007B5558"/>
    <w:rsid w:val="007B7740"/>
    <w:rsid w:val="007D17C9"/>
    <w:rsid w:val="007D23E1"/>
    <w:rsid w:val="007E1006"/>
    <w:rsid w:val="007E162C"/>
    <w:rsid w:val="007E2165"/>
    <w:rsid w:val="007E29E0"/>
    <w:rsid w:val="007E5735"/>
    <w:rsid w:val="007E7F02"/>
    <w:rsid w:val="00805859"/>
    <w:rsid w:val="00807B86"/>
    <w:rsid w:val="00816D25"/>
    <w:rsid w:val="00817FD0"/>
    <w:rsid w:val="00826F52"/>
    <w:rsid w:val="00827DF5"/>
    <w:rsid w:val="0083312A"/>
    <w:rsid w:val="00833603"/>
    <w:rsid w:val="0084267D"/>
    <w:rsid w:val="00843025"/>
    <w:rsid w:val="008440F7"/>
    <w:rsid w:val="008451B1"/>
    <w:rsid w:val="0085100E"/>
    <w:rsid w:val="008544E9"/>
    <w:rsid w:val="008558FF"/>
    <w:rsid w:val="00867212"/>
    <w:rsid w:val="00871A5D"/>
    <w:rsid w:val="00880262"/>
    <w:rsid w:val="008848EE"/>
    <w:rsid w:val="008972F4"/>
    <w:rsid w:val="008A2F33"/>
    <w:rsid w:val="008A3920"/>
    <w:rsid w:val="008A7791"/>
    <w:rsid w:val="008B0B28"/>
    <w:rsid w:val="008B7ECC"/>
    <w:rsid w:val="008C1BC3"/>
    <w:rsid w:val="008C2E1A"/>
    <w:rsid w:val="008F2543"/>
    <w:rsid w:val="008F600F"/>
    <w:rsid w:val="009017B3"/>
    <w:rsid w:val="00903C78"/>
    <w:rsid w:val="00904E07"/>
    <w:rsid w:val="009131C4"/>
    <w:rsid w:val="00916C0A"/>
    <w:rsid w:val="00921852"/>
    <w:rsid w:val="009247DB"/>
    <w:rsid w:val="009271D7"/>
    <w:rsid w:val="0093071A"/>
    <w:rsid w:val="009336A6"/>
    <w:rsid w:val="009345C2"/>
    <w:rsid w:val="00936D76"/>
    <w:rsid w:val="0095039C"/>
    <w:rsid w:val="00951ED3"/>
    <w:rsid w:val="00957284"/>
    <w:rsid w:val="00970EE0"/>
    <w:rsid w:val="0097475C"/>
    <w:rsid w:val="009754AA"/>
    <w:rsid w:val="0098115F"/>
    <w:rsid w:val="00987EBD"/>
    <w:rsid w:val="00995CDB"/>
    <w:rsid w:val="009A441A"/>
    <w:rsid w:val="009A4C95"/>
    <w:rsid w:val="009A5C07"/>
    <w:rsid w:val="009A5C57"/>
    <w:rsid w:val="009B2E84"/>
    <w:rsid w:val="009C4E2D"/>
    <w:rsid w:val="009C6CE0"/>
    <w:rsid w:val="009D1BC7"/>
    <w:rsid w:val="009D2FE1"/>
    <w:rsid w:val="00A04020"/>
    <w:rsid w:val="00A04B73"/>
    <w:rsid w:val="00A05AA2"/>
    <w:rsid w:val="00A14965"/>
    <w:rsid w:val="00A211C8"/>
    <w:rsid w:val="00A22CE9"/>
    <w:rsid w:val="00A26C8D"/>
    <w:rsid w:val="00A30D75"/>
    <w:rsid w:val="00A31178"/>
    <w:rsid w:val="00A4225D"/>
    <w:rsid w:val="00A439CF"/>
    <w:rsid w:val="00A549CF"/>
    <w:rsid w:val="00A62656"/>
    <w:rsid w:val="00A6370E"/>
    <w:rsid w:val="00A649EB"/>
    <w:rsid w:val="00A734BE"/>
    <w:rsid w:val="00A74B27"/>
    <w:rsid w:val="00A85356"/>
    <w:rsid w:val="00A871CB"/>
    <w:rsid w:val="00A8786D"/>
    <w:rsid w:val="00A933B4"/>
    <w:rsid w:val="00AA7131"/>
    <w:rsid w:val="00AA7973"/>
    <w:rsid w:val="00AB11E0"/>
    <w:rsid w:val="00AB3629"/>
    <w:rsid w:val="00AB6080"/>
    <w:rsid w:val="00AB7883"/>
    <w:rsid w:val="00AC3D9F"/>
    <w:rsid w:val="00AD5720"/>
    <w:rsid w:val="00AD710B"/>
    <w:rsid w:val="00AE0F4D"/>
    <w:rsid w:val="00AE50E0"/>
    <w:rsid w:val="00AE5FE3"/>
    <w:rsid w:val="00AF0204"/>
    <w:rsid w:val="00AF43E8"/>
    <w:rsid w:val="00AF5C68"/>
    <w:rsid w:val="00B009C7"/>
    <w:rsid w:val="00B018A6"/>
    <w:rsid w:val="00B07B90"/>
    <w:rsid w:val="00B129C5"/>
    <w:rsid w:val="00B17BAB"/>
    <w:rsid w:val="00B20689"/>
    <w:rsid w:val="00B26B18"/>
    <w:rsid w:val="00B31BFF"/>
    <w:rsid w:val="00B36E14"/>
    <w:rsid w:val="00B43C27"/>
    <w:rsid w:val="00B45E8F"/>
    <w:rsid w:val="00B546A6"/>
    <w:rsid w:val="00B62D75"/>
    <w:rsid w:val="00B65E69"/>
    <w:rsid w:val="00B6713F"/>
    <w:rsid w:val="00B67A2B"/>
    <w:rsid w:val="00B73FAB"/>
    <w:rsid w:val="00B772A8"/>
    <w:rsid w:val="00B94A05"/>
    <w:rsid w:val="00B9567B"/>
    <w:rsid w:val="00BA028C"/>
    <w:rsid w:val="00BA0F58"/>
    <w:rsid w:val="00BA425B"/>
    <w:rsid w:val="00BA4844"/>
    <w:rsid w:val="00BB3CE7"/>
    <w:rsid w:val="00BC5AEE"/>
    <w:rsid w:val="00BD474C"/>
    <w:rsid w:val="00BD7A60"/>
    <w:rsid w:val="00BE3433"/>
    <w:rsid w:val="00BE50A6"/>
    <w:rsid w:val="00BE75BB"/>
    <w:rsid w:val="00BF3A4A"/>
    <w:rsid w:val="00C03BCD"/>
    <w:rsid w:val="00C11141"/>
    <w:rsid w:val="00C1152A"/>
    <w:rsid w:val="00C32F4F"/>
    <w:rsid w:val="00C4112B"/>
    <w:rsid w:val="00C432B2"/>
    <w:rsid w:val="00C43407"/>
    <w:rsid w:val="00C43C16"/>
    <w:rsid w:val="00C460A3"/>
    <w:rsid w:val="00C52675"/>
    <w:rsid w:val="00C6171D"/>
    <w:rsid w:val="00C6642E"/>
    <w:rsid w:val="00C66E65"/>
    <w:rsid w:val="00C80A17"/>
    <w:rsid w:val="00C82EE1"/>
    <w:rsid w:val="00C831B0"/>
    <w:rsid w:val="00C867BC"/>
    <w:rsid w:val="00C86D23"/>
    <w:rsid w:val="00C87B78"/>
    <w:rsid w:val="00C9146B"/>
    <w:rsid w:val="00C91931"/>
    <w:rsid w:val="00C934C9"/>
    <w:rsid w:val="00CA39A8"/>
    <w:rsid w:val="00CB1009"/>
    <w:rsid w:val="00CB27C4"/>
    <w:rsid w:val="00CB3438"/>
    <w:rsid w:val="00CC00D5"/>
    <w:rsid w:val="00CC035B"/>
    <w:rsid w:val="00CC1B2E"/>
    <w:rsid w:val="00CD1E45"/>
    <w:rsid w:val="00CD5A8D"/>
    <w:rsid w:val="00CD7BA2"/>
    <w:rsid w:val="00CD7F25"/>
    <w:rsid w:val="00CE23D0"/>
    <w:rsid w:val="00CE3031"/>
    <w:rsid w:val="00CE576F"/>
    <w:rsid w:val="00CE59B7"/>
    <w:rsid w:val="00D0667B"/>
    <w:rsid w:val="00D07021"/>
    <w:rsid w:val="00D1360A"/>
    <w:rsid w:val="00D15AB6"/>
    <w:rsid w:val="00D160B9"/>
    <w:rsid w:val="00D16360"/>
    <w:rsid w:val="00D4037D"/>
    <w:rsid w:val="00D44775"/>
    <w:rsid w:val="00D46BD7"/>
    <w:rsid w:val="00D54AD0"/>
    <w:rsid w:val="00D56D0E"/>
    <w:rsid w:val="00D628AA"/>
    <w:rsid w:val="00D63FC9"/>
    <w:rsid w:val="00D65677"/>
    <w:rsid w:val="00D72F6C"/>
    <w:rsid w:val="00D73B7E"/>
    <w:rsid w:val="00D8586D"/>
    <w:rsid w:val="00DA1B91"/>
    <w:rsid w:val="00DA3155"/>
    <w:rsid w:val="00DA3B78"/>
    <w:rsid w:val="00DA5BC6"/>
    <w:rsid w:val="00DB4060"/>
    <w:rsid w:val="00DB4C58"/>
    <w:rsid w:val="00DB5E1D"/>
    <w:rsid w:val="00DC7709"/>
    <w:rsid w:val="00DD4979"/>
    <w:rsid w:val="00DD7CB1"/>
    <w:rsid w:val="00DE2B17"/>
    <w:rsid w:val="00DE325A"/>
    <w:rsid w:val="00DF05F4"/>
    <w:rsid w:val="00DF27E2"/>
    <w:rsid w:val="00DF4CC8"/>
    <w:rsid w:val="00E11400"/>
    <w:rsid w:val="00E15ACF"/>
    <w:rsid w:val="00E1741D"/>
    <w:rsid w:val="00E24091"/>
    <w:rsid w:val="00E26442"/>
    <w:rsid w:val="00E27DAD"/>
    <w:rsid w:val="00E32C17"/>
    <w:rsid w:val="00E3339F"/>
    <w:rsid w:val="00E41E39"/>
    <w:rsid w:val="00E44070"/>
    <w:rsid w:val="00E448B5"/>
    <w:rsid w:val="00E61C76"/>
    <w:rsid w:val="00E66082"/>
    <w:rsid w:val="00E87CF7"/>
    <w:rsid w:val="00E92800"/>
    <w:rsid w:val="00EA157B"/>
    <w:rsid w:val="00EA7B96"/>
    <w:rsid w:val="00EB284C"/>
    <w:rsid w:val="00EB6491"/>
    <w:rsid w:val="00EC4B11"/>
    <w:rsid w:val="00EC547A"/>
    <w:rsid w:val="00EC5F45"/>
    <w:rsid w:val="00EE194B"/>
    <w:rsid w:val="00EE346E"/>
    <w:rsid w:val="00EE4A0A"/>
    <w:rsid w:val="00EF0B26"/>
    <w:rsid w:val="00EF1BC1"/>
    <w:rsid w:val="00F00915"/>
    <w:rsid w:val="00F14384"/>
    <w:rsid w:val="00F17B06"/>
    <w:rsid w:val="00F27E10"/>
    <w:rsid w:val="00F502EE"/>
    <w:rsid w:val="00F64925"/>
    <w:rsid w:val="00F678FC"/>
    <w:rsid w:val="00F770A1"/>
    <w:rsid w:val="00F872AE"/>
    <w:rsid w:val="00F87CCC"/>
    <w:rsid w:val="00F91A16"/>
    <w:rsid w:val="00FA4670"/>
    <w:rsid w:val="00FA57BB"/>
    <w:rsid w:val="00FB13BA"/>
    <w:rsid w:val="00FB34CC"/>
    <w:rsid w:val="00FB4552"/>
    <w:rsid w:val="00FB5EAF"/>
    <w:rsid w:val="00FB6B33"/>
    <w:rsid w:val="00FC3D84"/>
    <w:rsid w:val="00FC7E87"/>
    <w:rsid w:val="00FD6FCC"/>
    <w:rsid w:val="00FE47DF"/>
    <w:rsid w:val="00FE4E9D"/>
    <w:rsid w:val="00FF3E9E"/>
    <w:rsid w:val="00FF465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E3A41623-AEDC-4727-8330-9652EF805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F33"/>
  </w:style>
  <w:style w:type="paragraph" w:styleId="Heading1">
    <w:name w:val="heading 1"/>
    <w:basedOn w:val="Normal"/>
    <w:next w:val="BodyText"/>
    <w:link w:val="Heading1Char"/>
    <w:qFormat/>
    <w:rsid w:val="00DA3B78"/>
    <w:pPr>
      <w:keepNext/>
      <w:widowControl/>
      <w:numPr>
        <w:numId w:val="7"/>
      </w:numPr>
      <w:tabs>
        <w:tab w:val="left" w:pos="22"/>
      </w:tabs>
      <w:spacing w:before="100" w:after="100" w:line="288" w:lineRule="auto"/>
      <w:jc w:val="both"/>
      <w:outlineLvl w:val="0"/>
    </w:pPr>
    <w:rPr>
      <w:rFonts w:ascii="CG Times" w:eastAsia="Times New Roman" w:hAnsi="CG Times" w:cs="Times New Roman"/>
      <w:b/>
      <w:caps/>
      <w:kern w:val="28"/>
      <w:sz w:val="20"/>
      <w:szCs w:val="20"/>
      <w:lang w:val="en-GB"/>
    </w:rPr>
  </w:style>
  <w:style w:type="paragraph" w:styleId="Heading2">
    <w:name w:val="heading 2"/>
    <w:basedOn w:val="Normal"/>
    <w:next w:val="BodyText"/>
    <w:link w:val="Heading2Char"/>
    <w:qFormat/>
    <w:rsid w:val="00DA3B78"/>
    <w:pPr>
      <w:keepNext/>
      <w:widowControl/>
      <w:numPr>
        <w:ilvl w:val="1"/>
        <w:numId w:val="7"/>
      </w:numPr>
      <w:tabs>
        <w:tab w:val="left" w:pos="22"/>
      </w:tabs>
      <w:spacing w:after="0" w:line="288" w:lineRule="auto"/>
      <w:jc w:val="both"/>
      <w:outlineLvl w:val="1"/>
    </w:pPr>
    <w:rPr>
      <w:rFonts w:ascii="CG Times" w:eastAsia="Times New Roman" w:hAnsi="CG Times" w:cs="Times New Roman"/>
      <w:b/>
      <w:kern w:val="24"/>
      <w:sz w:val="21"/>
      <w:szCs w:val="20"/>
      <w:lang w:val="en-GB"/>
    </w:rPr>
  </w:style>
  <w:style w:type="paragraph" w:styleId="Heading3">
    <w:name w:val="heading 3"/>
    <w:basedOn w:val="Normal"/>
    <w:next w:val="BodyText2"/>
    <w:link w:val="Heading3Char"/>
    <w:qFormat/>
    <w:rsid w:val="00DA3B78"/>
    <w:pPr>
      <w:widowControl/>
      <w:numPr>
        <w:ilvl w:val="2"/>
        <w:numId w:val="7"/>
      </w:numPr>
      <w:tabs>
        <w:tab w:val="left" w:pos="50"/>
      </w:tabs>
      <w:spacing w:line="288" w:lineRule="auto"/>
      <w:jc w:val="both"/>
      <w:outlineLvl w:val="2"/>
    </w:pPr>
    <w:rPr>
      <w:rFonts w:ascii="CG Times" w:eastAsia="Times New Roman" w:hAnsi="CG Times" w:cs="Times New Roman"/>
      <w:szCs w:val="20"/>
      <w:lang w:val="en-GB"/>
    </w:rPr>
  </w:style>
  <w:style w:type="paragraph" w:styleId="Heading4">
    <w:name w:val="heading 4"/>
    <w:basedOn w:val="Normal"/>
    <w:next w:val="BodyText3"/>
    <w:link w:val="Heading4Char"/>
    <w:qFormat/>
    <w:rsid w:val="00DA3B78"/>
    <w:pPr>
      <w:widowControl/>
      <w:numPr>
        <w:ilvl w:val="3"/>
        <w:numId w:val="7"/>
      </w:numPr>
      <w:tabs>
        <w:tab w:val="left" w:pos="68"/>
      </w:tabs>
      <w:spacing w:line="288" w:lineRule="auto"/>
      <w:jc w:val="both"/>
      <w:outlineLvl w:val="3"/>
    </w:pPr>
    <w:rPr>
      <w:rFonts w:ascii="CG Times" w:eastAsia="Times New Roman" w:hAnsi="CG Times" w:cs="Times New Roman"/>
      <w:szCs w:val="20"/>
      <w:lang w:val="en-GB"/>
    </w:rPr>
  </w:style>
  <w:style w:type="paragraph" w:styleId="Heading5">
    <w:name w:val="heading 5"/>
    <w:basedOn w:val="Normal"/>
    <w:next w:val="Normal"/>
    <w:link w:val="Heading5Char"/>
    <w:qFormat/>
    <w:rsid w:val="00DA3B78"/>
    <w:pPr>
      <w:keepNext/>
      <w:widowControl/>
      <w:numPr>
        <w:ilvl w:val="4"/>
        <w:numId w:val="7"/>
      </w:numPr>
      <w:tabs>
        <w:tab w:val="left" w:pos="86"/>
      </w:tabs>
      <w:spacing w:line="288" w:lineRule="auto"/>
      <w:jc w:val="both"/>
      <w:outlineLvl w:val="4"/>
    </w:pPr>
    <w:rPr>
      <w:rFonts w:ascii="CG Times" w:eastAsia="Times New Roman" w:hAnsi="CG Times" w:cs="Times New Roman"/>
      <w:szCs w:val="20"/>
      <w:lang w:val="en-GB"/>
    </w:rPr>
  </w:style>
  <w:style w:type="paragraph" w:styleId="Heading6">
    <w:name w:val="heading 6"/>
    <w:basedOn w:val="Normal"/>
    <w:next w:val="Normal"/>
    <w:link w:val="Heading6Char"/>
    <w:qFormat/>
    <w:rsid w:val="00DA3B78"/>
    <w:pPr>
      <w:widowControl/>
      <w:numPr>
        <w:ilvl w:val="5"/>
        <w:numId w:val="7"/>
      </w:numPr>
      <w:tabs>
        <w:tab w:val="left" w:pos="104"/>
      </w:tabs>
      <w:spacing w:line="288" w:lineRule="auto"/>
      <w:jc w:val="both"/>
      <w:outlineLvl w:val="5"/>
    </w:pPr>
    <w:rPr>
      <w:rFonts w:ascii="CG Times" w:eastAsia="Times New Roman" w:hAnsi="CG Times" w:cs="Times New Roman"/>
      <w:szCs w:val="20"/>
      <w:lang w:val="en-GB"/>
    </w:rPr>
  </w:style>
  <w:style w:type="paragraph" w:styleId="Heading9">
    <w:name w:val="heading 9"/>
    <w:basedOn w:val="Normal"/>
    <w:next w:val="Normal"/>
    <w:link w:val="Heading9Char"/>
    <w:qFormat/>
    <w:rsid w:val="00DA3B78"/>
    <w:pPr>
      <w:pageBreakBefore/>
      <w:widowControl/>
      <w:numPr>
        <w:ilvl w:val="8"/>
        <w:numId w:val="7"/>
      </w:numPr>
      <w:tabs>
        <w:tab w:val="left" w:pos="1440"/>
      </w:tabs>
      <w:suppressAutoHyphens/>
      <w:spacing w:after="300" w:line="336" w:lineRule="auto"/>
      <w:jc w:val="center"/>
      <w:outlineLvl w:val="8"/>
    </w:pPr>
    <w:rPr>
      <w:rFonts w:ascii="CG Times" w:eastAsia="Times New Roman" w:hAnsi="CG Times" w:cs="Times New Roman"/>
      <w:b/>
      <w:smallCaps/>
      <w:sz w:val="21"/>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F33"/>
    <w:pPr>
      <w:ind w:left="720"/>
      <w:contextualSpacing/>
    </w:pPr>
  </w:style>
  <w:style w:type="paragraph" w:styleId="Header">
    <w:name w:val="header"/>
    <w:basedOn w:val="Normal"/>
    <w:link w:val="HeaderChar"/>
    <w:uiPriority w:val="99"/>
    <w:unhideWhenUsed/>
    <w:rsid w:val="00D54AD0"/>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4AD0"/>
  </w:style>
  <w:style w:type="paragraph" w:styleId="Footer">
    <w:name w:val="footer"/>
    <w:basedOn w:val="Normal"/>
    <w:link w:val="FooterChar"/>
    <w:uiPriority w:val="99"/>
    <w:unhideWhenUsed/>
    <w:rsid w:val="00D54A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4AD0"/>
  </w:style>
  <w:style w:type="character" w:styleId="CommentReference">
    <w:name w:val="annotation reference"/>
    <w:basedOn w:val="DefaultParagraphFont"/>
    <w:unhideWhenUsed/>
    <w:rsid w:val="00312520"/>
    <w:rPr>
      <w:sz w:val="16"/>
      <w:szCs w:val="16"/>
    </w:rPr>
  </w:style>
  <w:style w:type="paragraph" w:styleId="CommentText">
    <w:name w:val="annotation text"/>
    <w:basedOn w:val="Normal"/>
    <w:link w:val="CommentTextChar"/>
    <w:unhideWhenUsed/>
    <w:rsid w:val="007E2165"/>
    <w:pPr>
      <w:spacing w:line="240" w:lineRule="auto"/>
    </w:pPr>
    <w:rPr>
      <w:sz w:val="20"/>
      <w:szCs w:val="20"/>
    </w:rPr>
  </w:style>
  <w:style w:type="character" w:customStyle="1" w:styleId="CommentTextChar">
    <w:name w:val="Comment Text Char"/>
    <w:basedOn w:val="DefaultParagraphFont"/>
    <w:link w:val="CommentText"/>
    <w:rsid w:val="00312520"/>
    <w:rPr>
      <w:sz w:val="20"/>
      <w:szCs w:val="20"/>
    </w:rPr>
  </w:style>
  <w:style w:type="paragraph" w:styleId="CommentSubject">
    <w:name w:val="annotation subject"/>
    <w:basedOn w:val="CommentText"/>
    <w:next w:val="CommentText"/>
    <w:link w:val="CommentSubjectChar"/>
    <w:uiPriority w:val="99"/>
    <w:semiHidden/>
    <w:unhideWhenUsed/>
    <w:rsid w:val="00312520"/>
    <w:rPr>
      <w:b/>
      <w:bCs/>
    </w:rPr>
  </w:style>
  <w:style w:type="character" w:customStyle="1" w:styleId="CommentSubjectChar">
    <w:name w:val="Comment Subject Char"/>
    <w:basedOn w:val="CommentTextChar"/>
    <w:link w:val="CommentSubject"/>
    <w:uiPriority w:val="99"/>
    <w:semiHidden/>
    <w:rsid w:val="00312520"/>
    <w:rPr>
      <w:b/>
      <w:bCs/>
      <w:sz w:val="20"/>
      <w:szCs w:val="20"/>
    </w:rPr>
  </w:style>
  <w:style w:type="paragraph" w:styleId="BalloonText">
    <w:name w:val="Balloon Text"/>
    <w:basedOn w:val="Normal"/>
    <w:link w:val="BalloonTextChar"/>
    <w:uiPriority w:val="99"/>
    <w:semiHidden/>
    <w:unhideWhenUsed/>
    <w:rsid w:val="003125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520"/>
    <w:rPr>
      <w:rFonts w:ascii="Tahoma" w:hAnsi="Tahoma" w:cs="Tahoma"/>
      <w:sz w:val="16"/>
      <w:szCs w:val="16"/>
    </w:rPr>
  </w:style>
  <w:style w:type="character" w:customStyle="1" w:styleId="Heading1Char">
    <w:name w:val="Heading 1 Char"/>
    <w:basedOn w:val="DefaultParagraphFont"/>
    <w:link w:val="Heading1"/>
    <w:rsid w:val="00DA3B78"/>
    <w:rPr>
      <w:rFonts w:ascii="CG Times" w:eastAsia="Times New Roman" w:hAnsi="CG Times" w:cs="Times New Roman"/>
      <w:b/>
      <w:caps/>
      <w:kern w:val="28"/>
      <w:sz w:val="20"/>
      <w:szCs w:val="20"/>
      <w:lang w:val="en-GB"/>
    </w:rPr>
  </w:style>
  <w:style w:type="character" w:customStyle="1" w:styleId="Heading2Char">
    <w:name w:val="Heading 2 Char"/>
    <w:basedOn w:val="DefaultParagraphFont"/>
    <w:link w:val="Heading2"/>
    <w:rsid w:val="00DA3B78"/>
    <w:rPr>
      <w:rFonts w:ascii="CG Times" w:eastAsia="Times New Roman" w:hAnsi="CG Times" w:cs="Times New Roman"/>
      <w:b/>
      <w:kern w:val="24"/>
      <w:sz w:val="21"/>
      <w:szCs w:val="20"/>
      <w:lang w:val="en-GB"/>
    </w:rPr>
  </w:style>
  <w:style w:type="character" w:customStyle="1" w:styleId="Heading3Char">
    <w:name w:val="Heading 3 Char"/>
    <w:basedOn w:val="DefaultParagraphFont"/>
    <w:link w:val="Heading3"/>
    <w:rsid w:val="00DA3B78"/>
    <w:rPr>
      <w:rFonts w:ascii="CG Times" w:eastAsia="Times New Roman" w:hAnsi="CG Times" w:cs="Times New Roman"/>
      <w:szCs w:val="20"/>
      <w:lang w:val="en-GB"/>
    </w:rPr>
  </w:style>
  <w:style w:type="character" w:customStyle="1" w:styleId="Heading4Char">
    <w:name w:val="Heading 4 Char"/>
    <w:basedOn w:val="DefaultParagraphFont"/>
    <w:link w:val="Heading4"/>
    <w:rsid w:val="00DA3B78"/>
    <w:rPr>
      <w:rFonts w:ascii="CG Times" w:eastAsia="Times New Roman" w:hAnsi="CG Times" w:cs="Times New Roman"/>
      <w:szCs w:val="20"/>
      <w:lang w:val="en-GB"/>
    </w:rPr>
  </w:style>
  <w:style w:type="character" w:customStyle="1" w:styleId="Heading5Char">
    <w:name w:val="Heading 5 Char"/>
    <w:basedOn w:val="DefaultParagraphFont"/>
    <w:link w:val="Heading5"/>
    <w:rsid w:val="00DA3B78"/>
    <w:rPr>
      <w:rFonts w:ascii="CG Times" w:eastAsia="Times New Roman" w:hAnsi="CG Times" w:cs="Times New Roman"/>
      <w:szCs w:val="20"/>
      <w:lang w:val="en-GB"/>
    </w:rPr>
  </w:style>
  <w:style w:type="character" w:customStyle="1" w:styleId="Heading6Char">
    <w:name w:val="Heading 6 Char"/>
    <w:basedOn w:val="DefaultParagraphFont"/>
    <w:link w:val="Heading6"/>
    <w:rsid w:val="00DA3B78"/>
    <w:rPr>
      <w:rFonts w:ascii="CG Times" w:eastAsia="Times New Roman" w:hAnsi="CG Times" w:cs="Times New Roman"/>
      <w:szCs w:val="20"/>
      <w:lang w:val="en-GB"/>
    </w:rPr>
  </w:style>
  <w:style w:type="character" w:customStyle="1" w:styleId="Heading9Char">
    <w:name w:val="Heading 9 Char"/>
    <w:basedOn w:val="DefaultParagraphFont"/>
    <w:link w:val="Heading9"/>
    <w:rsid w:val="00DA3B78"/>
    <w:rPr>
      <w:rFonts w:ascii="CG Times" w:eastAsia="Times New Roman" w:hAnsi="CG Times" w:cs="Times New Roman"/>
      <w:b/>
      <w:smallCaps/>
      <w:sz w:val="21"/>
      <w:szCs w:val="20"/>
      <w:lang w:val="en-GB"/>
    </w:rPr>
  </w:style>
  <w:style w:type="paragraph" w:styleId="BodyText">
    <w:name w:val="Body Text"/>
    <w:basedOn w:val="Normal"/>
    <w:link w:val="BodyTextChar"/>
    <w:uiPriority w:val="99"/>
    <w:semiHidden/>
    <w:unhideWhenUsed/>
    <w:rsid w:val="00DA3B78"/>
    <w:pPr>
      <w:spacing w:after="120"/>
    </w:pPr>
  </w:style>
  <w:style w:type="character" w:customStyle="1" w:styleId="BodyTextChar">
    <w:name w:val="Body Text Char"/>
    <w:basedOn w:val="DefaultParagraphFont"/>
    <w:link w:val="BodyText"/>
    <w:uiPriority w:val="99"/>
    <w:semiHidden/>
    <w:rsid w:val="00DA3B78"/>
  </w:style>
  <w:style w:type="paragraph" w:styleId="BodyText2">
    <w:name w:val="Body Text 2"/>
    <w:basedOn w:val="Normal"/>
    <w:link w:val="BodyText2Char"/>
    <w:uiPriority w:val="99"/>
    <w:semiHidden/>
    <w:unhideWhenUsed/>
    <w:rsid w:val="00DA3B78"/>
    <w:pPr>
      <w:spacing w:after="120" w:line="480" w:lineRule="auto"/>
    </w:pPr>
  </w:style>
  <w:style w:type="character" w:customStyle="1" w:styleId="BodyText2Char">
    <w:name w:val="Body Text 2 Char"/>
    <w:basedOn w:val="DefaultParagraphFont"/>
    <w:link w:val="BodyText2"/>
    <w:uiPriority w:val="99"/>
    <w:semiHidden/>
    <w:rsid w:val="00DA3B78"/>
  </w:style>
  <w:style w:type="paragraph" w:styleId="BodyText3">
    <w:name w:val="Body Text 3"/>
    <w:basedOn w:val="Normal"/>
    <w:link w:val="BodyText3Char"/>
    <w:uiPriority w:val="99"/>
    <w:semiHidden/>
    <w:unhideWhenUsed/>
    <w:rsid w:val="00DA3B78"/>
    <w:pPr>
      <w:spacing w:after="120"/>
    </w:pPr>
    <w:rPr>
      <w:sz w:val="16"/>
      <w:szCs w:val="16"/>
    </w:rPr>
  </w:style>
  <w:style w:type="character" w:customStyle="1" w:styleId="BodyText3Char">
    <w:name w:val="Body Text 3 Char"/>
    <w:basedOn w:val="DefaultParagraphFont"/>
    <w:link w:val="BodyText3"/>
    <w:uiPriority w:val="99"/>
    <w:semiHidden/>
    <w:rsid w:val="00DA3B78"/>
    <w:rPr>
      <w:sz w:val="16"/>
      <w:szCs w:val="16"/>
    </w:rPr>
  </w:style>
  <w:style w:type="paragraph" w:customStyle="1" w:styleId="DefinitionLevel1">
    <w:name w:val="Definition Level 1"/>
    <w:basedOn w:val="Normal"/>
    <w:next w:val="Definition"/>
    <w:uiPriority w:val="4"/>
    <w:qFormat/>
    <w:rsid w:val="009754AA"/>
    <w:pPr>
      <w:widowControl/>
      <w:numPr>
        <w:ilvl w:val="1"/>
        <w:numId w:val="8"/>
      </w:numPr>
      <w:tabs>
        <w:tab w:val="left" w:pos="709"/>
        <w:tab w:val="left" w:pos="1559"/>
        <w:tab w:val="left" w:pos="2268"/>
        <w:tab w:val="left" w:pos="2977"/>
        <w:tab w:val="left" w:pos="3686"/>
        <w:tab w:val="left" w:pos="4394"/>
        <w:tab w:val="right" w:pos="8789"/>
      </w:tabs>
      <w:spacing w:before="100" w:after="100" w:line="240" w:lineRule="auto"/>
    </w:pPr>
    <w:rPr>
      <w:rFonts w:ascii="Arial" w:eastAsia="Batang" w:hAnsi="Arial" w:cs="Times New Roman"/>
      <w:sz w:val="20"/>
      <w:szCs w:val="20"/>
      <w:lang w:val="en-GB" w:eastAsia="en-GB"/>
    </w:rPr>
  </w:style>
  <w:style w:type="paragraph" w:customStyle="1" w:styleId="DefinitionLevel2">
    <w:name w:val="Definition Level 2"/>
    <w:basedOn w:val="DefinitionLevel1"/>
    <w:next w:val="Definition"/>
    <w:uiPriority w:val="4"/>
    <w:qFormat/>
    <w:rsid w:val="009754AA"/>
    <w:pPr>
      <w:numPr>
        <w:ilvl w:val="2"/>
      </w:numPr>
    </w:pPr>
  </w:style>
  <w:style w:type="paragraph" w:customStyle="1" w:styleId="Definition">
    <w:name w:val="Definition"/>
    <w:basedOn w:val="Normal"/>
    <w:uiPriority w:val="4"/>
    <w:qFormat/>
    <w:rsid w:val="009754AA"/>
    <w:pPr>
      <w:widowControl/>
      <w:numPr>
        <w:numId w:val="8"/>
      </w:numPr>
      <w:tabs>
        <w:tab w:val="left" w:pos="709"/>
        <w:tab w:val="left" w:pos="1559"/>
        <w:tab w:val="left" w:pos="2268"/>
        <w:tab w:val="left" w:pos="2977"/>
        <w:tab w:val="left" w:pos="3686"/>
        <w:tab w:val="left" w:pos="4394"/>
        <w:tab w:val="right" w:pos="8789"/>
      </w:tabs>
      <w:spacing w:before="100" w:after="100" w:line="240" w:lineRule="auto"/>
    </w:pPr>
    <w:rPr>
      <w:rFonts w:ascii="Arial" w:eastAsia="Batang" w:hAnsi="Arial" w:cs="Times New Roman"/>
      <w:sz w:val="20"/>
      <w:szCs w:val="20"/>
      <w:lang w:val="en-GB" w:eastAsia="en-GB"/>
    </w:rPr>
  </w:style>
  <w:style w:type="paragraph" w:customStyle="1" w:styleId="Level1">
    <w:name w:val="Level 1"/>
    <w:basedOn w:val="Normal"/>
    <w:next w:val="Normal"/>
    <w:link w:val="Level1Char"/>
    <w:rsid w:val="00232DBD"/>
    <w:pPr>
      <w:keepNext/>
      <w:widowControl/>
      <w:numPr>
        <w:numId w:val="9"/>
      </w:numPr>
      <w:spacing w:before="140" w:after="140" w:line="336" w:lineRule="auto"/>
      <w:jc w:val="both"/>
      <w:outlineLvl w:val="0"/>
    </w:pPr>
    <w:rPr>
      <w:rFonts w:ascii="Arial" w:eastAsia="Times New Roman" w:hAnsi="Arial" w:cs="Times New Roman"/>
      <w:b/>
      <w:caps/>
      <w:w w:val="105"/>
      <w:kern w:val="20"/>
      <w:sz w:val="20"/>
      <w:szCs w:val="20"/>
      <w:lang w:val="en-GB"/>
    </w:rPr>
  </w:style>
  <w:style w:type="paragraph" w:customStyle="1" w:styleId="Level2">
    <w:name w:val="Level 2"/>
    <w:basedOn w:val="Normal"/>
    <w:next w:val="Normal"/>
    <w:link w:val="Level2Char"/>
    <w:rsid w:val="00232DBD"/>
    <w:pPr>
      <w:keepNext/>
      <w:widowControl/>
      <w:numPr>
        <w:ilvl w:val="1"/>
        <w:numId w:val="9"/>
      </w:numPr>
      <w:spacing w:after="0" w:line="336" w:lineRule="auto"/>
      <w:jc w:val="both"/>
      <w:outlineLvl w:val="1"/>
    </w:pPr>
    <w:rPr>
      <w:rFonts w:ascii="Arial" w:eastAsia="Times New Roman" w:hAnsi="Arial" w:cs="Times New Roman"/>
      <w:b/>
      <w:w w:val="105"/>
      <w:kern w:val="20"/>
      <w:sz w:val="20"/>
      <w:szCs w:val="20"/>
      <w:lang w:val="en-GB"/>
    </w:rPr>
  </w:style>
  <w:style w:type="paragraph" w:customStyle="1" w:styleId="Level3">
    <w:name w:val="Level 3"/>
    <w:basedOn w:val="Normal"/>
    <w:link w:val="Level3Char"/>
    <w:rsid w:val="00232DBD"/>
    <w:pPr>
      <w:widowControl/>
      <w:numPr>
        <w:ilvl w:val="2"/>
        <w:numId w:val="9"/>
      </w:numPr>
      <w:spacing w:after="120" w:line="336" w:lineRule="auto"/>
      <w:jc w:val="both"/>
      <w:outlineLvl w:val="2"/>
    </w:pPr>
    <w:rPr>
      <w:rFonts w:ascii="Arial" w:eastAsia="Times New Roman" w:hAnsi="Arial" w:cs="Times New Roman"/>
      <w:w w:val="105"/>
      <w:kern w:val="20"/>
      <w:sz w:val="20"/>
      <w:szCs w:val="20"/>
      <w:lang w:val="en-GB"/>
    </w:rPr>
  </w:style>
  <w:style w:type="paragraph" w:customStyle="1" w:styleId="Level4">
    <w:name w:val="Level 4"/>
    <w:basedOn w:val="Normal"/>
    <w:link w:val="Level4Char"/>
    <w:rsid w:val="00232DBD"/>
    <w:pPr>
      <w:widowControl/>
      <w:numPr>
        <w:ilvl w:val="3"/>
        <w:numId w:val="9"/>
      </w:numPr>
      <w:spacing w:after="120" w:line="336" w:lineRule="auto"/>
      <w:jc w:val="both"/>
      <w:outlineLvl w:val="3"/>
    </w:pPr>
    <w:rPr>
      <w:rFonts w:ascii="Arial" w:eastAsia="Times New Roman" w:hAnsi="Arial" w:cs="Times New Roman"/>
      <w:w w:val="105"/>
      <w:kern w:val="20"/>
      <w:sz w:val="20"/>
      <w:szCs w:val="20"/>
      <w:lang w:val="en-GB"/>
    </w:rPr>
  </w:style>
  <w:style w:type="paragraph" w:customStyle="1" w:styleId="Level5">
    <w:name w:val="Level 5"/>
    <w:basedOn w:val="Level4"/>
    <w:rsid w:val="00232DBD"/>
    <w:pPr>
      <w:numPr>
        <w:ilvl w:val="4"/>
      </w:numPr>
      <w:tabs>
        <w:tab w:val="clear" w:pos="1361"/>
        <w:tab w:val="num" w:pos="360"/>
      </w:tabs>
      <w:outlineLvl w:val="4"/>
    </w:pPr>
  </w:style>
  <w:style w:type="paragraph" w:customStyle="1" w:styleId="Level6">
    <w:name w:val="Level 6"/>
    <w:basedOn w:val="Level5"/>
    <w:rsid w:val="00232DBD"/>
    <w:pPr>
      <w:numPr>
        <w:ilvl w:val="5"/>
      </w:numPr>
      <w:tabs>
        <w:tab w:val="clear" w:pos="2041"/>
        <w:tab w:val="num" w:pos="360"/>
      </w:tabs>
      <w:outlineLvl w:val="5"/>
    </w:pPr>
  </w:style>
  <w:style w:type="paragraph" w:customStyle="1" w:styleId="Level7">
    <w:name w:val="Level 7"/>
    <w:basedOn w:val="Normal"/>
    <w:rsid w:val="00232DBD"/>
    <w:pPr>
      <w:widowControl/>
      <w:numPr>
        <w:ilvl w:val="6"/>
        <w:numId w:val="9"/>
      </w:numPr>
      <w:spacing w:after="120" w:line="336" w:lineRule="auto"/>
      <w:jc w:val="both"/>
      <w:outlineLvl w:val="6"/>
    </w:pPr>
    <w:rPr>
      <w:rFonts w:ascii="Arial" w:eastAsia="Times New Roman" w:hAnsi="Arial" w:cs="Times New Roman"/>
      <w:w w:val="105"/>
      <w:kern w:val="20"/>
      <w:sz w:val="20"/>
      <w:szCs w:val="20"/>
      <w:lang w:val="en-GB"/>
    </w:rPr>
  </w:style>
  <w:style w:type="paragraph" w:customStyle="1" w:styleId="Level8">
    <w:name w:val="Level 8"/>
    <w:basedOn w:val="Normal"/>
    <w:rsid w:val="00232DBD"/>
    <w:pPr>
      <w:widowControl/>
      <w:numPr>
        <w:ilvl w:val="7"/>
        <w:numId w:val="9"/>
      </w:numPr>
      <w:spacing w:after="120" w:line="336" w:lineRule="auto"/>
      <w:jc w:val="both"/>
      <w:outlineLvl w:val="7"/>
    </w:pPr>
    <w:rPr>
      <w:rFonts w:ascii="Arial" w:eastAsia="Times New Roman" w:hAnsi="Arial" w:cs="Times New Roman"/>
      <w:w w:val="105"/>
      <w:kern w:val="20"/>
      <w:sz w:val="20"/>
      <w:szCs w:val="20"/>
      <w:lang w:val="en-GB"/>
    </w:rPr>
  </w:style>
  <w:style w:type="character" w:customStyle="1" w:styleId="Level4Char">
    <w:name w:val="Level 4 Char"/>
    <w:basedOn w:val="DefaultParagraphFont"/>
    <w:link w:val="Level4"/>
    <w:locked/>
    <w:rsid w:val="00232DBD"/>
    <w:rPr>
      <w:rFonts w:ascii="Arial" w:eastAsia="Times New Roman" w:hAnsi="Arial" w:cs="Times New Roman"/>
      <w:w w:val="105"/>
      <w:kern w:val="20"/>
      <w:sz w:val="20"/>
      <w:szCs w:val="20"/>
      <w:lang w:val="en-GB"/>
    </w:rPr>
  </w:style>
  <w:style w:type="character" w:customStyle="1" w:styleId="Level2Char">
    <w:name w:val="Level 2 Char"/>
    <w:link w:val="Level2"/>
    <w:rsid w:val="00A62656"/>
    <w:rPr>
      <w:rFonts w:ascii="Arial" w:eastAsia="Times New Roman" w:hAnsi="Arial" w:cs="Times New Roman"/>
      <w:b/>
      <w:w w:val="105"/>
      <w:kern w:val="20"/>
      <w:sz w:val="20"/>
      <w:szCs w:val="20"/>
      <w:lang w:val="en-GB"/>
    </w:rPr>
  </w:style>
  <w:style w:type="paragraph" w:styleId="Revision">
    <w:name w:val="Revision"/>
    <w:hidden/>
    <w:uiPriority w:val="99"/>
    <w:semiHidden/>
    <w:rsid w:val="00341241"/>
    <w:pPr>
      <w:widowControl/>
      <w:spacing w:after="0" w:line="240" w:lineRule="auto"/>
    </w:pPr>
  </w:style>
  <w:style w:type="paragraph" w:customStyle="1" w:styleId="ListALPHACAPS1">
    <w:name w:val="List ALPHA CAPS 1"/>
    <w:basedOn w:val="Normal"/>
    <w:next w:val="BodyText"/>
    <w:rsid w:val="000876B2"/>
    <w:pPr>
      <w:widowControl/>
      <w:numPr>
        <w:numId w:val="14"/>
      </w:numPr>
      <w:tabs>
        <w:tab w:val="left" w:pos="22"/>
      </w:tabs>
      <w:spacing w:line="288" w:lineRule="auto"/>
      <w:jc w:val="both"/>
    </w:pPr>
    <w:rPr>
      <w:rFonts w:ascii="CG Times" w:eastAsia="Times New Roman" w:hAnsi="CG Times" w:cs="Times New Roman"/>
      <w:szCs w:val="20"/>
      <w:lang w:val="en-GB"/>
    </w:rPr>
  </w:style>
  <w:style w:type="paragraph" w:customStyle="1" w:styleId="LISTALPHACAPS2">
    <w:name w:val="LIST ALPHA CAPS 2"/>
    <w:basedOn w:val="Normal"/>
    <w:next w:val="BodyText2"/>
    <w:rsid w:val="000876B2"/>
    <w:pPr>
      <w:widowControl/>
      <w:numPr>
        <w:ilvl w:val="1"/>
        <w:numId w:val="14"/>
      </w:numPr>
      <w:tabs>
        <w:tab w:val="left" w:pos="50"/>
      </w:tabs>
      <w:spacing w:line="288" w:lineRule="auto"/>
      <w:jc w:val="both"/>
    </w:pPr>
    <w:rPr>
      <w:rFonts w:ascii="CG Times" w:eastAsia="Times New Roman" w:hAnsi="CG Times" w:cs="Times New Roman"/>
      <w:szCs w:val="20"/>
      <w:lang w:val="en-GB"/>
    </w:rPr>
  </w:style>
  <w:style w:type="paragraph" w:customStyle="1" w:styleId="LISTALPHACAPS3">
    <w:name w:val="LIST ALPHA CAPS 3"/>
    <w:basedOn w:val="Normal"/>
    <w:next w:val="BodyText3"/>
    <w:rsid w:val="000876B2"/>
    <w:pPr>
      <w:widowControl/>
      <w:numPr>
        <w:ilvl w:val="2"/>
        <w:numId w:val="14"/>
      </w:numPr>
      <w:tabs>
        <w:tab w:val="left" w:pos="68"/>
      </w:tabs>
      <w:spacing w:line="288" w:lineRule="auto"/>
      <w:jc w:val="both"/>
    </w:pPr>
    <w:rPr>
      <w:rFonts w:ascii="CG Times" w:eastAsia="Times New Roman" w:hAnsi="CG Times" w:cs="Times New Roman"/>
      <w:szCs w:val="20"/>
      <w:lang w:val="en-GB"/>
    </w:rPr>
  </w:style>
  <w:style w:type="character" w:customStyle="1" w:styleId="CharacterStyle1">
    <w:name w:val="Character Style 1"/>
    <w:uiPriority w:val="99"/>
    <w:rsid w:val="00250184"/>
    <w:rPr>
      <w:rFonts w:ascii="Arial" w:hAnsi="Arial" w:cs="Arial"/>
      <w:sz w:val="17"/>
      <w:szCs w:val="17"/>
    </w:rPr>
  </w:style>
  <w:style w:type="character" w:customStyle="1" w:styleId="Level3Char">
    <w:name w:val="Level 3 Char"/>
    <w:link w:val="Level3"/>
    <w:rsid w:val="00C4112B"/>
    <w:rPr>
      <w:rFonts w:ascii="Arial" w:eastAsia="Times New Roman" w:hAnsi="Arial" w:cs="Times New Roman"/>
      <w:w w:val="105"/>
      <w:kern w:val="20"/>
      <w:sz w:val="20"/>
      <w:szCs w:val="20"/>
      <w:lang w:val="en-GB"/>
    </w:rPr>
  </w:style>
  <w:style w:type="character" w:customStyle="1" w:styleId="Level1Char">
    <w:name w:val="Level 1 Char"/>
    <w:link w:val="Level1"/>
    <w:rsid w:val="00B45E8F"/>
    <w:rPr>
      <w:rFonts w:ascii="Arial" w:eastAsia="Times New Roman" w:hAnsi="Arial" w:cs="Times New Roman"/>
      <w:b/>
      <w:caps/>
      <w:w w:val="105"/>
      <w:kern w:val="20"/>
      <w:sz w:val="20"/>
      <w:szCs w:val="20"/>
      <w:lang w:val="en-GB"/>
    </w:rPr>
  </w:style>
  <w:style w:type="paragraph" w:styleId="TOC3">
    <w:name w:val="toc 3"/>
    <w:basedOn w:val="Normal"/>
    <w:next w:val="Normal"/>
    <w:autoRedefine/>
    <w:uiPriority w:val="39"/>
    <w:rsid w:val="00635720"/>
    <w:pPr>
      <w:widowControl/>
      <w:numPr>
        <w:numId w:val="23"/>
      </w:numPr>
      <w:tabs>
        <w:tab w:val="right" w:leader="dot" w:pos="9027"/>
      </w:tabs>
      <w:autoSpaceDE w:val="0"/>
      <w:autoSpaceDN w:val="0"/>
      <w:adjustRightInd w:val="0"/>
      <w:spacing w:after="0" w:line="240" w:lineRule="auto"/>
      <w:ind w:left="426" w:right="-51"/>
      <w:jc w:val="both"/>
    </w:pPr>
    <w:rPr>
      <w:rFonts w:ascii="Arial" w:eastAsia="MS Mincho" w:hAnsi="Arial" w:cs="Arial"/>
      <w:sz w:val="18"/>
      <w:szCs w:val="18"/>
      <w:lang w:val="en-SG" w:eastAsia="zh-CN"/>
    </w:rPr>
  </w:style>
  <w:style w:type="paragraph" w:customStyle="1" w:styleId="Style1">
    <w:name w:val="Style1"/>
    <w:basedOn w:val="Heading1"/>
    <w:link w:val="Style1Car"/>
    <w:qFormat/>
    <w:rsid w:val="00DF4CC8"/>
    <w:rPr>
      <w:rFonts w:ascii="Verdana" w:hAnsi="Verdana"/>
      <w:sz w:val="16"/>
      <w:szCs w:val="16"/>
    </w:rPr>
  </w:style>
  <w:style w:type="paragraph" w:customStyle="1" w:styleId="Style2">
    <w:name w:val="Style2"/>
    <w:basedOn w:val="Heading2"/>
    <w:link w:val="Style2Car"/>
    <w:qFormat/>
    <w:rsid w:val="00A22CE9"/>
    <w:rPr>
      <w:rFonts w:ascii="Verdana" w:hAnsi="Verdana"/>
      <w:sz w:val="16"/>
      <w:szCs w:val="16"/>
    </w:rPr>
  </w:style>
  <w:style w:type="character" w:customStyle="1" w:styleId="Style1Car">
    <w:name w:val="Style1 Car"/>
    <w:basedOn w:val="Heading1Char"/>
    <w:link w:val="Style1"/>
    <w:rsid w:val="00DF4CC8"/>
    <w:rPr>
      <w:rFonts w:ascii="Verdana" w:eastAsia="Times New Roman" w:hAnsi="Verdana" w:cs="Times New Roman"/>
      <w:b/>
      <w:caps/>
      <w:kern w:val="28"/>
      <w:sz w:val="16"/>
      <w:szCs w:val="16"/>
      <w:lang w:val="en-GB"/>
    </w:rPr>
  </w:style>
  <w:style w:type="paragraph" w:customStyle="1" w:styleId="Style3">
    <w:name w:val="Style3"/>
    <w:basedOn w:val="Style2"/>
    <w:link w:val="Style3Car"/>
    <w:qFormat/>
    <w:rsid w:val="00A549CF"/>
    <w:pPr>
      <w:spacing w:after="140"/>
    </w:pPr>
  </w:style>
  <w:style w:type="character" w:customStyle="1" w:styleId="Style2Car">
    <w:name w:val="Style2 Car"/>
    <w:basedOn w:val="Heading2Char"/>
    <w:link w:val="Style2"/>
    <w:rsid w:val="00A22CE9"/>
    <w:rPr>
      <w:rFonts w:ascii="Verdana" w:eastAsia="Times New Roman" w:hAnsi="Verdana" w:cs="Times New Roman"/>
      <w:b/>
      <w:kern w:val="24"/>
      <w:sz w:val="16"/>
      <w:szCs w:val="16"/>
      <w:lang w:val="en-GB"/>
    </w:rPr>
  </w:style>
  <w:style w:type="character" w:customStyle="1" w:styleId="Style3Car">
    <w:name w:val="Style3 Car"/>
    <w:basedOn w:val="Style2Car"/>
    <w:link w:val="Style3"/>
    <w:rsid w:val="00A549CF"/>
    <w:rPr>
      <w:rFonts w:ascii="Verdana" w:eastAsia="Times New Roman" w:hAnsi="Verdana" w:cs="Times New Roman"/>
      <w:b/>
      <w:kern w:val="24"/>
      <w:sz w:val="16"/>
      <w:szCs w:val="16"/>
      <w:lang w:val="en-GB"/>
    </w:rPr>
  </w:style>
  <w:style w:type="paragraph" w:styleId="FootnoteText">
    <w:name w:val="footnote text"/>
    <w:basedOn w:val="Normal"/>
    <w:link w:val="FootnoteTextChar"/>
    <w:uiPriority w:val="99"/>
    <w:semiHidden/>
    <w:unhideWhenUsed/>
    <w:rsid w:val="004868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6857"/>
    <w:rPr>
      <w:sz w:val="20"/>
      <w:szCs w:val="20"/>
    </w:rPr>
  </w:style>
  <w:style w:type="character" w:styleId="FootnoteReference">
    <w:name w:val="footnote reference"/>
    <w:basedOn w:val="DefaultParagraphFont"/>
    <w:uiPriority w:val="99"/>
    <w:semiHidden/>
    <w:unhideWhenUsed/>
    <w:rsid w:val="00486857"/>
    <w:rPr>
      <w:vertAlign w:val="superscript"/>
    </w:rPr>
  </w:style>
  <w:style w:type="character" w:customStyle="1" w:styleId="A4">
    <w:name w:val="A4"/>
    <w:uiPriority w:val="99"/>
    <w:rsid w:val="00B6713F"/>
    <w:rPr>
      <w:rFonts w:cs="Univers LT Std 55"/>
      <w:color w:val="000000"/>
      <w:sz w:val="14"/>
      <w:szCs w:val="14"/>
      <w:u w:val="single"/>
    </w:rPr>
  </w:style>
  <w:style w:type="paragraph" w:customStyle="1" w:styleId="Body">
    <w:name w:val="Body"/>
    <w:basedOn w:val="Normal"/>
    <w:link w:val="BodyChar"/>
    <w:rsid w:val="004D0A3A"/>
    <w:pPr>
      <w:widowControl/>
      <w:spacing w:after="140" w:line="290" w:lineRule="auto"/>
      <w:jc w:val="both"/>
    </w:pPr>
    <w:rPr>
      <w:rFonts w:ascii="Arial" w:eastAsia="Times New Roman" w:hAnsi="Arial" w:cs="Times New Roman"/>
      <w:kern w:val="20"/>
      <w:sz w:val="20"/>
      <w:szCs w:val="20"/>
      <w:lang w:val="en-GB"/>
    </w:rPr>
  </w:style>
  <w:style w:type="character" w:customStyle="1" w:styleId="BodyChar">
    <w:name w:val="Body Char"/>
    <w:link w:val="Body"/>
    <w:rsid w:val="004D0A3A"/>
    <w:rPr>
      <w:rFonts w:ascii="Arial" w:eastAsia="Times New Roman" w:hAnsi="Arial" w:cs="Times New Roman"/>
      <w:kern w:val="20"/>
      <w:sz w:val="20"/>
      <w:szCs w:val="20"/>
      <w:lang w:val="en-GB"/>
    </w:rPr>
  </w:style>
  <w:style w:type="table" w:styleId="TableGrid">
    <w:name w:val="Table Grid"/>
    <w:basedOn w:val="TableNormal"/>
    <w:uiPriority w:val="59"/>
    <w:rsid w:val="009017B3"/>
    <w:pPr>
      <w:widowControl/>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151495">
      <w:bodyDiv w:val="1"/>
      <w:marLeft w:val="0"/>
      <w:marRight w:val="0"/>
      <w:marTop w:val="0"/>
      <w:marBottom w:val="0"/>
      <w:divBdr>
        <w:top w:val="none" w:sz="0" w:space="0" w:color="auto"/>
        <w:left w:val="none" w:sz="0" w:space="0" w:color="auto"/>
        <w:bottom w:val="none" w:sz="0" w:space="0" w:color="auto"/>
        <w:right w:val="none" w:sz="0" w:space="0" w:color="auto"/>
      </w:divBdr>
    </w:div>
    <w:div w:id="561871422">
      <w:bodyDiv w:val="1"/>
      <w:marLeft w:val="0"/>
      <w:marRight w:val="0"/>
      <w:marTop w:val="0"/>
      <w:marBottom w:val="0"/>
      <w:divBdr>
        <w:top w:val="none" w:sz="0" w:space="0" w:color="auto"/>
        <w:left w:val="none" w:sz="0" w:space="0" w:color="auto"/>
        <w:bottom w:val="none" w:sz="0" w:space="0" w:color="auto"/>
        <w:right w:val="none" w:sz="0" w:space="0" w:color="auto"/>
      </w:divBdr>
    </w:div>
    <w:div w:id="983588215">
      <w:bodyDiv w:val="1"/>
      <w:marLeft w:val="0"/>
      <w:marRight w:val="0"/>
      <w:marTop w:val="0"/>
      <w:marBottom w:val="0"/>
      <w:divBdr>
        <w:top w:val="none" w:sz="0" w:space="0" w:color="auto"/>
        <w:left w:val="none" w:sz="0" w:space="0" w:color="auto"/>
        <w:bottom w:val="none" w:sz="0" w:space="0" w:color="auto"/>
        <w:right w:val="none" w:sz="0" w:space="0" w:color="auto"/>
      </w:divBdr>
    </w:div>
    <w:div w:id="1521353037">
      <w:bodyDiv w:val="1"/>
      <w:marLeft w:val="0"/>
      <w:marRight w:val="0"/>
      <w:marTop w:val="0"/>
      <w:marBottom w:val="0"/>
      <w:divBdr>
        <w:top w:val="none" w:sz="0" w:space="0" w:color="auto"/>
        <w:left w:val="none" w:sz="0" w:space="0" w:color="auto"/>
        <w:bottom w:val="none" w:sz="0" w:space="0" w:color="auto"/>
        <w:right w:val="none" w:sz="0" w:space="0" w:color="auto"/>
      </w:divBdr>
    </w:div>
    <w:div w:id="202377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7562B-C991-4AD2-9E4C-CBB17E6F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6085</Words>
  <Characters>34689</Characters>
  <Application>Microsoft Office Word</Application>
  <DocSecurity>0</DocSecurity>
  <Lines>289</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CA-CIB</Company>
  <LinksUpToDate>false</LinksUpToDate>
  <CharactersWithSpaces>40693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VERRIER, Murielle (CA-CIB)</dc:creator>
  <cp:lastModifiedBy>Nath, Sapna (CA-CIB)</cp:lastModifiedBy>
  <cp:revision>3</cp:revision>
  <cp:lastPrinted>2018-10-16T09:53:00Z</cp:lastPrinted>
  <dcterms:created xsi:type="dcterms:W3CDTF">2019-12-13T05:44:00Z</dcterms:created>
  <dcterms:modified xsi:type="dcterms:W3CDTF">2019-12-13T05:46:00Z</dcterms:modified>
</cp:coreProperties>
</file>